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D375D" w14:textId="77777777" w:rsidR="00593767" w:rsidRPr="00593767" w:rsidRDefault="00593767" w:rsidP="00593767">
      <w:pPr>
        <w:keepNext/>
        <w:keepLines/>
        <w:spacing w:before="240" w:after="120" w:line="276" w:lineRule="auto"/>
        <w:outlineLvl w:val="0"/>
        <w:rPr>
          <w:rFonts w:ascii="DCC - Ash" w:eastAsiaTheme="majorEastAsia" w:hAnsi="DCC - Ash" w:cstheme="majorBidi"/>
          <w:bCs/>
          <w:color w:val="54682E"/>
          <w:sz w:val="56"/>
          <w:szCs w:val="28"/>
          <w:lang w:eastAsia="en-US"/>
        </w:rPr>
      </w:pPr>
      <w:r w:rsidRPr="00593767">
        <w:rPr>
          <w:rFonts w:ascii="DCC - Ash" w:eastAsiaTheme="majorEastAsia" w:hAnsi="DCC - Ash" w:cstheme="majorBidi"/>
          <w:bCs/>
          <w:color w:val="54682E"/>
          <w:sz w:val="56"/>
          <w:szCs w:val="28"/>
          <w:lang w:eastAsia="en-US"/>
        </w:rPr>
        <w:t>JOB DESCRIPTION</w:t>
      </w:r>
    </w:p>
    <w:p w14:paraId="7731B017" w14:textId="03CB355E" w:rsidR="00593767" w:rsidRPr="00593767" w:rsidRDefault="00593767" w:rsidP="00593767">
      <w:pPr>
        <w:keepNext/>
        <w:keepLines/>
        <w:spacing w:before="240" w:after="120" w:line="276" w:lineRule="auto"/>
        <w:outlineLvl w:val="0"/>
        <w:rPr>
          <w:rFonts w:asciiTheme="minorHAnsi" w:eastAsiaTheme="majorEastAsia" w:hAnsiTheme="minorHAnsi" w:cstheme="majorBidi"/>
          <w:b/>
          <w:bCs/>
          <w:color w:val="54682E"/>
          <w:sz w:val="28"/>
          <w:szCs w:val="28"/>
          <w:lang w:eastAsia="en-US"/>
        </w:rPr>
      </w:pPr>
      <w:r w:rsidRPr="00593767">
        <w:rPr>
          <w:rFonts w:asciiTheme="minorHAnsi" w:eastAsiaTheme="majorEastAsia" w:hAnsiTheme="minorHAnsi" w:cstheme="majorBidi"/>
          <w:b/>
          <w:bCs/>
          <w:color w:val="54682E"/>
          <w:sz w:val="28"/>
          <w:szCs w:val="28"/>
          <w:lang w:eastAsia="en-US"/>
        </w:rPr>
        <w:t>JOB TITLE</w:t>
      </w:r>
      <w:r w:rsidRPr="00593767">
        <w:rPr>
          <w:rFonts w:asciiTheme="minorHAnsi" w:eastAsiaTheme="majorEastAsia" w:hAnsiTheme="minorHAnsi" w:cstheme="majorBidi"/>
          <w:b/>
          <w:bCs/>
          <w:color w:val="54682E"/>
          <w:sz w:val="28"/>
          <w:szCs w:val="28"/>
          <w:lang w:eastAsia="en-US"/>
        </w:rPr>
        <w:tab/>
      </w:r>
      <w:r w:rsidRPr="00593767">
        <w:rPr>
          <w:rFonts w:asciiTheme="minorHAnsi" w:eastAsiaTheme="majorEastAsia" w:hAnsiTheme="minorHAnsi" w:cstheme="majorBidi"/>
          <w:b/>
          <w:bCs/>
          <w:color w:val="54682E"/>
          <w:sz w:val="28"/>
          <w:szCs w:val="28"/>
          <w:lang w:eastAsia="en-US"/>
        </w:rPr>
        <w:tab/>
        <w:t>Communication</w:t>
      </w:r>
      <w:r w:rsidR="00864CA5">
        <w:rPr>
          <w:rFonts w:asciiTheme="minorHAnsi" w:eastAsiaTheme="majorEastAsia" w:hAnsiTheme="minorHAnsi" w:cstheme="majorBidi"/>
          <w:b/>
          <w:bCs/>
          <w:color w:val="54682E"/>
          <w:sz w:val="28"/>
          <w:szCs w:val="28"/>
          <w:lang w:eastAsia="en-US"/>
        </w:rPr>
        <w:t xml:space="preserve"> and Engagement</w:t>
      </w:r>
      <w:r w:rsidRPr="00593767">
        <w:rPr>
          <w:rFonts w:asciiTheme="minorHAnsi" w:eastAsiaTheme="majorEastAsia" w:hAnsiTheme="minorHAnsi" w:cstheme="majorBidi"/>
          <w:b/>
          <w:bCs/>
          <w:color w:val="54682E"/>
          <w:sz w:val="28"/>
          <w:szCs w:val="28"/>
          <w:lang w:eastAsia="en-US"/>
        </w:rPr>
        <w:t xml:space="preserve"> Officer</w:t>
      </w:r>
    </w:p>
    <w:p w14:paraId="483D633B" w14:textId="77777777" w:rsidR="00593767" w:rsidRPr="00593767" w:rsidRDefault="00593767" w:rsidP="00593767">
      <w:pPr>
        <w:keepNext/>
        <w:keepLines/>
        <w:spacing w:after="120" w:line="276" w:lineRule="auto"/>
        <w:outlineLvl w:val="0"/>
        <w:rPr>
          <w:rFonts w:asciiTheme="minorHAnsi" w:eastAsiaTheme="majorEastAsia" w:hAnsiTheme="minorHAnsi" w:cstheme="majorBidi"/>
          <w:b/>
          <w:bCs/>
          <w:color w:val="54682E"/>
          <w:sz w:val="28"/>
          <w:szCs w:val="28"/>
          <w:lang w:eastAsia="en-US"/>
        </w:rPr>
      </w:pPr>
      <w:r w:rsidRPr="00593767">
        <w:rPr>
          <w:rFonts w:asciiTheme="minorHAnsi" w:eastAsiaTheme="majorEastAsia" w:hAnsiTheme="minorHAnsi" w:cstheme="majorBidi"/>
          <w:b/>
          <w:bCs/>
          <w:color w:val="54682E"/>
          <w:sz w:val="28"/>
          <w:szCs w:val="28"/>
          <w:lang w:eastAsia="en-US"/>
        </w:rPr>
        <w:t>LOCATION</w:t>
      </w:r>
      <w:r w:rsidRPr="00593767">
        <w:rPr>
          <w:rFonts w:asciiTheme="minorHAnsi" w:eastAsiaTheme="majorEastAsia" w:hAnsiTheme="minorHAnsi" w:cstheme="majorBidi"/>
          <w:b/>
          <w:bCs/>
          <w:color w:val="54682E"/>
          <w:sz w:val="28"/>
          <w:szCs w:val="28"/>
          <w:lang w:eastAsia="en-US"/>
        </w:rPr>
        <w:tab/>
      </w:r>
      <w:r w:rsidRPr="00593767">
        <w:rPr>
          <w:rFonts w:asciiTheme="minorHAnsi" w:eastAsiaTheme="majorEastAsia" w:hAnsiTheme="minorHAnsi" w:cstheme="majorBidi"/>
          <w:b/>
          <w:bCs/>
          <w:color w:val="54682E"/>
          <w:sz w:val="28"/>
          <w:szCs w:val="28"/>
          <w:lang w:eastAsia="en-US"/>
        </w:rPr>
        <w:tab/>
        <w:t>Perth</w:t>
      </w:r>
    </w:p>
    <w:p w14:paraId="7614B874" w14:textId="2BDED760" w:rsidR="00593767" w:rsidRPr="00593767" w:rsidRDefault="00593767" w:rsidP="00593767">
      <w:pPr>
        <w:keepNext/>
        <w:keepLines/>
        <w:spacing w:after="120" w:line="276" w:lineRule="auto"/>
        <w:outlineLvl w:val="0"/>
        <w:rPr>
          <w:rFonts w:asciiTheme="minorHAnsi" w:eastAsiaTheme="majorEastAsia" w:hAnsiTheme="minorHAnsi" w:cstheme="majorBidi"/>
          <w:b/>
          <w:bCs/>
          <w:color w:val="54682E"/>
          <w:sz w:val="28"/>
          <w:szCs w:val="28"/>
          <w:lang w:eastAsia="en-US"/>
        </w:rPr>
      </w:pPr>
      <w:r w:rsidRPr="00593767">
        <w:rPr>
          <w:rFonts w:asciiTheme="minorHAnsi" w:eastAsiaTheme="majorEastAsia" w:hAnsiTheme="minorHAnsi" w:cstheme="majorBidi"/>
          <w:b/>
          <w:bCs/>
          <w:color w:val="54682E"/>
          <w:sz w:val="28"/>
          <w:szCs w:val="28"/>
          <w:lang w:eastAsia="en-US"/>
        </w:rPr>
        <w:t>SALARY</w:t>
      </w:r>
      <w:r w:rsidRPr="00593767">
        <w:rPr>
          <w:rFonts w:asciiTheme="minorHAnsi" w:eastAsiaTheme="majorEastAsia" w:hAnsiTheme="minorHAnsi" w:cstheme="majorBidi"/>
          <w:b/>
          <w:bCs/>
          <w:color w:val="54682E"/>
          <w:sz w:val="28"/>
          <w:szCs w:val="28"/>
          <w:lang w:eastAsia="en-US"/>
        </w:rPr>
        <w:tab/>
      </w:r>
      <w:r w:rsidRPr="00593767">
        <w:rPr>
          <w:rFonts w:asciiTheme="minorHAnsi" w:eastAsiaTheme="majorEastAsia" w:hAnsiTheme="minorHAnsi" w:cstheme="majorBidi"/>
          <w:b/>
          <w:bCs/>
          <w:color w:val="54682E"/>
          <w:sz w:val="28"/>
          <w:szCs w:val="28"/>
          <w:lang w:eastAsia="en-US"/>
        </w:rPr>
        <w:tab/>
        <w:t>£28</w:t>
      </w:r>
      <w:r w:rsidR="006C6EAC">
        <w:rPr>
          <w:rFonts w:asciiTheme="minorHAnsi" w:eastAsiaTheme="majorEastAsia" w:hAnsiTheme="minorHAnsi" w:cstheme="majorBidi"/>
          <w:b/>
          <w:bCs/>
          <w:color w:val="54682E"/>
          <w:sz w:val="28"/>
          <w:szCs w:val="28"/>
          <w:lang w:eastAsia="en-US"/>
        </w:rPr>
        <w:t>,</w:t>
      </w:r>
      <w:r w:rsidRPr="00593767">
        <w:rPr>
          <w:rFonts w:asciiTheme="minorHAnsi" w:eastAsiaTheme="majorEastAsia" w:hAnsiTheme="minorHAnsi" w:cstheme="majorBidi"/>
          <w:b/>
          <w:bCs/>
          <w:color w:val="54682E"/>
          <w:sz w:val="28"/>
          <w:szCs w:val="28"/>
          <w:lang w:eastAsia="en-US"/>
        </w:rPr>
        <w:t>000</w:t>
      </w:r>
      <w:r w:rsidR="006C6EAC">
        <w:rPr>
          <w:rFonts w:asciiTheme="minorHAnsi" w:eastAsiaTheme="majorEastAsia" w:hAnsiTheme="minorHAnsi" w:cstheme="majorBidi"/>
          <w:b/>
          <w:bCs/>
          <w:color w:val="54682E"/>
          <w:sz w:val="28"/>
          <w:szCs w:val="28"/>
          <w:lang w:eastAsia="en-US"/>
        </w:rPr>
        <w:t>-£3</w:t>
      </w:r>
      <w:r w:rsidR="00684901">
        <w:rPr>
          <w:rFonts w:asciiTheme="minorHAnsi" w:eastAsiaTheme="majorEastAsia" w:hAnsiTheme="minorHAnsi" w:cstheme="majorBidi"/>
          <w:b/>
          <w:bCs/>
          <w:color w:val="54682E"/>
          <w:sz w:val="28"/>
          <w:szCs w:val="28"/>
          <w:lang w:eastAsia="en-US"/>
        </w:rPr>
        <w:t>2</w:t>
      </w:r>
      <w:r w:rsidR="006C6EAC">
        <w:rPr>
          <w:rFonts w:asciiTheme="minorHAnsi" w:eastAsiaTheme="majorEastAsia" w:hAnsiTheme="minorHAnsi" w:cstheme="majorBidi"/>
          <w:b/>
          <w:bCs/>
          <w:color w:val="54682E"/>
          <w:sz w:val="28"/>
          <w:szCs w:val="28"/>
          <w:lang w:eastAsia="en-US"/>
        </w:rPr>
        <w:t>,000</w:t>
      </w:r>
      <w:r w:rsidRPr="00593767">
        <w:rPr>
          <w:rFonts w:asciiTheme="minorHAnsi" w:eastAsiaTheme="majorEastAsia" w:hAnsiTheme="minorHAnsi" w:cstheme="majorBidi"/>
          <w:b/>
          <w:bCs/>
          <w:color w:val="54682E"/>
          <w:sz w:val="28"/>
          <w:szCs w:val="28"/>
          <w:lang w:eastAsia="en-US"/>
        </w:rPr>
        <w:t xml:space="preserve"> for 35 hour week.</w:t>
      </w:r>
    </w:p>
    <w:p w14:paraId="13F53B2C" w14:textId="77777777" w:rsidR="00593767" w:rsidRPr="00593767" w:rsidRDefault="00593767" w:rsidP="00593767">
      <w:pPr>
        <w:keepNext/>
        <w:keepLines/>
        <w:pBdr>
          <w:bottom w:val="single" w:sz="4" w:space="1" w:color="auto"/>
        </w:pBdr>
        <w:spacing w:before="480" w:after="120" w:line="276" w:lineRule="auto"/>
        <w:outlineLvl w:val="0"/>
        <w:rPr>
          <w:rFonts w:asciiTheme="minorHAnsi" w:eastAsiaTheme="majorEastAsia" w:hAnsiTheme="minorHAnsi" w:cstheme="majorBidi"/>
          <w:b/>
          <w:bCs/>
          <w:color w:val="54682E"/>
          <w:sz w:val="28"/>
          <w:szCs w:val="28"/>
          <w:lang w:eastAsia="en-US"/>
        </w:rPr>
      </w:pPr>
      <w:r w:rsidRPr="00593767">
        <w:rPr>
          <w:rFonts w:asciiTheme="minorHAnsi" w:eastAsiaTheme="majorEastAsia" w:hAnsiTheme="minorHAnsi" w:cstheme="majorBidi"/>
          <w:b/>
          <w:bCs/>
          <w:color w:val="54682E"/>
          <w:sz w:val="28"/>
          <w:szCs w:val="28"/>
          <w:lang w:eastAsia="en-US"/>
        </w:rPr>
        <w:t>JOB PURPOSE</w:t>
      </w:r>
    </w:p>
    <w:p w14:paraId="13F8264E" w14:textId="7E66F3FD" w:rsidR="00234058" w:rsidRPr="00234058" w:rsidRDefault="00234058" w:rsidP="00234058">
      <w:pPr>
        <w:spacing w:after="360" w:line="276" w:lineRule="auto"/>
        <w:rPr>
          <w:rFonts w:asciiTheme="minorHAnsi" w:hAnsiTheme="minorHAnsi" w:cstheme="minorBidi"/>
          <w:lang w:eastAsia="en-US"/>
        </w:rPr>
      </w:pPr>
      <w:r w:rsidRPr="00234058">
        <w:rPr>
          <w:rFonts w:asciiTheme="minorHAnsi" w:hAnsiTheme="minorHAnsi" w:cstheme="minorBidi"/>
          <w:lang w:eastAsia="en-US"/>
        </w:rPr>
        <w:t xml:space="preserve">To lead and deliver strategic, high-impact communications that strengthen awareness of Perth and Kinross Countryside Trust (PKCT) and its mission to </w:t>
      </w:r>
      <w:r w:rsidR="0094530D">
        <w:rPr>
          <w:rFonts w:asciiTheme="minorHAnsi" w:hAnsiTheme="minorHAnsi" w:cstheme="minorBidi"/>
          <w:lang w:eastAsia="en-US"/>
        </w:rPr>
        <w:t>get nature into the hearts of people and people into the heart of nature</w:t>
      </w:r>
      <w:r w:rsidRPr="00234058">
        <w:rPr>
          <w:rFonts w:asciiTheme="minorHAnsi" w:hAnsiTheme="minorHAnsi" w:cstheme="minorBidi"/>
          <w:lang w:eastAsia="en-US"/>
        </w:rPr>
        <w:t>.</w:t>
      </w:r>
    </w:p>
    <w:p w14:paraId="31E24572" w14:textId="6D165467" w:rsidR="00234058" w:rsidRPr="00234058" w:rsidRDefault="00234058" w:rsidP="00234058">
      <w:pPr>
        <w:spacing w:after="360" w:line="276" w:lineRule="auto"/>
        <w:rPr>
          <w:rFonts w:asciiTheme="minorHAnsi" w:hAnsiTheme="minorHAnsi" w:cstheme="minorBidi"/>
          <w:lang w:eastAsia="en-US"/>
        </w:rPr>
      </w:pPr>
      <w:r w:rsidRPr="00234058">
        <w:rPr>
          <w:rFonts w:asciiTheme="minorHAnsi" w:hAnsiTheme="minorHAnsi" w:cstheme="minorBidi"/>
          <w:lang w:eastAsia="en-US"/>
        </w:rPr>
        <w:t>The role combines hands-on delivery with planning — ensuring that all communications are purposeful, evidence-based and support key organisational goals such as fundraising, partnership development, and public engagement.</w:t>
      </w:r>
    </w:p>
    <w:p w14:paraId="4657989C" w14:textId="363F80C4" w:rsidR="001E16A0" w:rsidRPr="00593767" w:rsidRDefault="00234058" w:rsidP="00593767">
      <w:pPr>
        <w:spacing w:after="360" w:line="276" w:lineRule="auto"/>
        <w:rPr>
          <w:rFonts w:asciiTheme="minorHAnsi" w:hAnsiTheme="minorHAnsi" w:cstheme="minorBidi"/>
          <w:lang w:eastAsia="en-US"/>
        </w:rPr>
      </w:pPr>
      <w:r w:rsidRPr="00234058">
        <w:rPr>
          <w:rFonts w:asciiTheme="minorHAnsi" w:hAnsiTheme="minorHAnsi" w:cstheme="minorBidi"/>
          <w:lang w:eastAsia="en-US"/>
        </w:rPr>
        <w:t xml:space="preserve">Working closely with the CEO and </w:t>
      </w:r>
      <w:r w:rsidR="006B36EE">
        <w:rPr>
          <w:rFonts w:asciiTheme="minorHAnsi" w:hAnsiTheme="minorHAnsi" w:cstheme="minorBidi"/>
          <w:lang w:eastAsia="en-US"/>
        </w:rPr>
        <w:t>wider team</w:t>
      </w:r>
      <w:r w:rsidRPr="00234058">
        <w:rPr>
          <w:rFonts w:asciiTheme="minorHAnsi" w:hAnsiTheme="minorHAnsi" w:cstheme="minorBidi"/>
          <w:lang w:eastAsia="en-US"/>
        </w:rPr>
        <w:t>, the postholder will help shape PKCT’s voice and presence, translating its impact into stories that inspire trust</w:t>
      </w:r>
      <w:r w:rsidR="00157B3F">
        <w:rPr>
          <w:rFonts w:asciiTheme="minorHAnsi" w:hAnsiTheme="minorHAnsi" w:cstheme="minorBidi"/>
          <w:lang w:eastAsia="en-US"/>
        </w:rPr>
        <w:t xml:space="preserve"> in the organisation and </w:t>
      </w:r>
      <w:r w:rsidR="00513A32">
        <w:rPr>
          <w:rFonts w:asciiTheme="minorHAnsi" w:hAnsiTheme="minorHAnsi" w:cstheme="minorBidi"/>
          <w:lang w:eastAsia="en-US"/>
        </w:rPr>
        <w:t>enthusiasm and passion for the countryside in Perth and Kinross.</w:t>
      </w:r>
      <w:r w:rsidR="009169CE">
        <w:rPr>
          <w:rFonts w:asciiTheme="minorHAnsi" w:hAnsiTheme="minorHAnsi" w:cstheme="minorBidi"/>
          <w:lang w:eastAsia="en-US"/>
        </w:rPr>
        <w:t xml:space="preserve">  </w:t>
      </w:r>
    </w:p>
    <w:p w14:paraId="0A26A083" w14:textId="77777777" w:rsidR="00593767" w:rsidRPr="00593767" w:rsidRDefault="00593767" w:rsidP="00593767">
      <w:pPr>
        <w:keepNext/>
        <w:keepLines/>
        <w:pBdr>
          <w:bottom w:val="single" w:sz="4" w:space="1" w:color="auto"/>
        </w:pBdr>
        <w:spacing w:before="480" w:after="120" w:line="276" w:lineRule="auto"/>
        <w:outlineLvl w:val="0"/>
        <w:rPr>
          <w:rFonts w:asciiTheme="minorHAnsi" w:eastAsiaTheme="majorEastAsia" w:hAnsiTheme="minorHAnsi" w:cstheme="majorBidi"/>
          <w:b/>
          <w:bCs/>
          <w:color w:val="54682E"/>
          <w:sz w:val="28"/>
          <w:szCs w:val="28"/>
          <w:lang w:eastAsia="en-US"/>
        </w:rPr>
      </w:pPr>
      <w:r w:rsidRPr="00593767">
        <w:rPr>
          <w:rFonts w:asciiTheme="minorHAnsi" w:eastAsiaTheme="majorEastAsia" w:hAnsiTheme="minorHAnsi" w:cstheme="majorBidi"/>
          <w:b/>
          <w:bCs/>
          <w:color w:val="54682E"/>
          <w:sz w:val="28"/>
          <w:szCs w:val="28"/>
          <w:lang w:eastAsia="en-US"/>
        </w:rPr>
        <w:t>KEY RESPONSIBILITIES</w:t>
      </w:r>
    </w:p>
    <w:p w14:paraId="4781CEAB" w14:textId="5EFF92F0" w:rsidR="005B3AD6" w:rsidRDefault="005B3AD6" w:rsidP="005B3AD6">
      <w:pPr>
        <w:rPr>
          <w:rFonts w:ascii="Aptos" w:eastAsia="Times New Roman" w:hAnsi="Aptos" w:cs="Aptos"/>
          <w:color w:val="000000"/>
        </w:rPr>
      </w:pPr>
      <w:r>
        <w:rPr>
          <w:rFonts w:eastAsia="Times New Roman"/>
          <w:b/>
          <w:bCs/>
          <w:color w:val="000000"/>
        </w:rPr>
        <w:t>1. Communications</w:t>
      </w:r>
      <w:r w:rsidR="00A64767">
        <w:rPr>
          <w:rFonts w:eastAsia="Times New Roman"/>
          <w:b/>
          <w:bCs/>
          <w:color w:val="000000"/>
        </w:rPr>
        <w:t>, content and brand</w:t>
      </w:r>
    </w:p>
    <w:p w14:paraId="59E251C2" w14:textId="77777777" w:rsidR="005B3AD6" w:rsidRDefault="005B3AD6" w:rsidP="005B3AD6">
      <w:pPr>
        <w:numPr>
          <w:ilvl w:val="0"/>
          <w:numId w:val="19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Develop and deliver a communications plan linked to PKCT’s strategy and priority projects.</w:t>
      </w:r>
    </w:p>
    <w:p w14:paraId="2FD4015F" w14:textId="784DC097" w:rsidR="00900489" w:rsidRDefault="00A218E7" w:rsidP="005B3AD6">
      <w:pPr>
        <w:numPr>
          <w:ilvl w:val="0"/>
          <w:numId w:val="19"/>
        </w:numPr>
        <w:spacing w:before="100" w:beforeAutospacing="1" w:after="100" w:afterAutospacing="1"/>
        <w:rPr>
          <w:rFonts w:eastAsia="Times New Roman"/>
          <w:color w:val="000000"/>
        </w:rPr>
      </w:pPr>
      <w:r w:rsidRPr="00A218E7">
        <w:rPr>
          <w:rFonts w:eastAsia="Times New Roman"/>
          <w:color w:val="000000"/>
        </w:rPr>
        <w:t>Manage PKCT’s website, social media, newsletters and other communications channels, ensuring content is planned, engaging and relevant.</w:t>
      </w:r>
    </w:p>
    <w:p w14:paraId="37BC11C7" w14:textId="6AAC640A" w:rsidR="00455D21" w:rsidRDefault="00365412" w:rsidP="005B3AD6">
      <w:pPr>
        <w:numPr>
          <w:ilvl w:val="0"/>
          <w:numId w:val="19"/>
        </w:numPr>
        <w:spacing w:before="100" w:beforeAutospacing="1" w:after="100" w:afterAutospacing="1"/>
        <w:rPr>
          <w:rFonts w:eastAsia="Times New Roman"/>
          <w:color w:val="000000"/>
        </w:rPr>
      </w:pPr>
      <w:r w:rsidRPr="00365412">
        <w:rPr>
          <w:rFonts w:eastAsia="Times New Roman"/>
          <w:color w:val="000000"/>
        </w:rPr>
        <w:t>Create content and campaigns that highlight PKCT’s impact, build relationships and support</w:t>
      </w:r>
      <w:r>
        <w:rPr>
          <w:rFonts w:eastAsia="Times New Roman"/>
          <w:color w:val="000000"/>
        </w:rPr>
        <w:t xml:space="preserve"> </w:t>
      </w:r>
      <w:r w:rsidRPr="00365412">
        <w:rPr>
          <w:rFonts w:eastAsia="Times New Roman"/>
          <w:color w:val="000000"/>
        </w:rPr>
        <w:t>fundraising, partnerships and public engagement.</w:t>
      </w:r>
    </w:p>
    <w:p w14:paraId="4AB1E066" w14:textId="7E00E95C" w:rsidR="005B3AD6" w:rsidRDefault="00932E57" w:rsidP="005B3AD6">
      <w:pPr>
        <w:numPr>
          <w:ilvl w:val="0"/>
          <w:numId w:val="19"/>
        </w:numPr>
        <w:spacing w:before="100" w:beforeAutospacing="1" w:after="100" w:afterAutospacing="1"/>
        <w:rPr>
          <w:rFonts w:eastAsia="Times New Roman"/>
          <w:color w:val="000000"/>
        </w:rPr>
      </w:pPr>
      <w:r w:rsidRPr="00932E57">
        <w:rPr>
          <w:rFonts w:eastAsia="Times New Roman"/>
          <w:color w:val="000000"/>
        </w:rPr>
        <w:t>Ensure a consistent and professional tone, style and visual identity across all communications.</w:t>
      </w:r>
    </w:p>
    <w:p w14:paraId="24FA8046" w14:textId="452C2DCF" w:rsidR="005B3AD6" w:rsidRPr="00D775EF" w:rsidRDefault="00667334" w:rsidP="00D775EF">
      <w:pPr>
        <w:numPr>
          <w:ilvl w:val="0"/>
          <w:numId w:val="19"/>
        </w:numPr>
        <w:spacing w:before="100" w:beforeAutospacing="1" w:after="100" w:afterAutospacing="1"/>
        <w:rPr>
          <w:rFonts w:eastAsia="Times New Roman"/>
          <w:color w:val="000000"/>
        </w:rPr>
      </w:pPr>
      <w:r w:rsidRPr="00667334">
        <w:rPr>
          <w:rFonts w:eastAsia="Times New Roman"/>
          <w:color w:val="000000"/>
        </w:rPr>
        <w:t>Help communicate the difference PKCT’s work makes through stories, photos, case studies and project updates.</w:t>
      </w:r>
    </w:p>
    <w:p w14:paraId="483F381A" w14:textId="7A68F9F2" w:rsidR="00367B55" w:rsidRDefault="004500D0" w:rsidP="005B3AD6">
      <w:pPr>
        <w:numPr>
          <w:ilvl w:val="0"/>
          <w:numId w:val="19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In collaboration with the delivery team, l</w:t>
      </w:r>
      <w:r w:rsidR="00367B55">
        <w:rPr>
          <w:rFonts w:eastAsia="Times New Roman"/>
          <w:color w:val="000000"/>
        </w:rPr>
        <w:t>ead on the development</w:t>
      </w:r>
      <w:r w:rsidR="00D94B28">
        <w:rPr>
          <w:rFonts w:eastAsia="Times New Roman"/>
          <w:color w:val="000000"/>
        </w:rPr>
        <w:t xml:space="preserve"> and promotion</w:t>
      </w:r>
      <w:r w:rsidR="00367B55">
        <w:rPr>
          <w:rFonts w:eastAsia="Times New Roman"/>
          <w:color w:val="000000"/>
        </w:rPr>
        <w:t xml:space="preserve"> of PKCT’s 30</w:t>
      </w:r>
      <w:r w:rsidR="00367B55" w:rsidRPr="00367B55">
        <w:rPr>
          <w:rFonts w:eastAsia="Times New Roman"/>
          <w:color w:val="000000"/>
          <w:vertAlign w:val="superscript"/>
        </w:rPr>
        <w:t>th</w:t>
      </w:r>
      <w:r w:rsidR="00367B55">
        <w:rPr>
          <w:rFonts w:eastAsia="Times New Roman"/>
          <w:color w:val="000000"/>
        </w:rPr>
        <w:t xml:space="preserve"> anniversary cele</w:t>
      </w:r>
      <w:r w:rsidR="00D94B28">
        <w:rPr>
          <w:rFonts w:eastAsia="Times New Roman"/>
          <w:color w:val="000000"/>
        </w:rPr>
        <w:t xml:space="preserve">brations </w:t>
      </w:r>
      <w:r w:rsidR="00B05F66">
        <w:rPr>
          <w:rFonts w:eastAsia="Times New Roman"/>
          <w:color w:val="000000"/>
        </w:rPr>
        <w:t xml:space="preserve">and other </w:t>
      </w:r>
      <w:r w:rsidR="001F7086">
        <w:rPr>
          <w:rFonts w:eastAsia="Times New Roman"/>
          <w:color w:val="000000"/>
        </w:rPr>
        <w:t>standalone</w:t>
      </w:r>
      <w:r w:rsidR="00B05F66">
        <w:rPr>
          <w:rFonts w:eastAsia="Times New Roman"/>
          <w:color w:val="000000"/>
        </w:rPr>
        <w:t xml:space="preserve"> events</w:t>
      </w:r>
    </w:p>
    <w:p w14:paraId="3917C164" w14:textId="395DD8FD" w:rsidR="005B3AD6" w:rsidRDefault="00B05F66" w:rsidP="005B3AD6">
      <w:pPr>
        <w:numPr>
          <w:ilvl w:val="0"/>
          <w:numId w:val="19"/>
        </w:numPr>
        <w:spacing w:before="100" w:beforeAutospacing="1" w:after="100" w:afterAutospacing="1"/>
        <w:rPr>
          <w:rFonts w:eastAsia="Times New Roman"/>
          <w:color w:val="000000"/>
        </w:rPr>
      </w:pPr>
      <w:r w:rsidRPr="00B05F66">
        <w:rPr>
          <w:rFonts w:eastAsia="Times New Roman"/>
          <w:color w:val="000000"/>
        </w:rPr>
        <w:t>Provide communications support to the CEO and wider team, helping PKCT present itself confidently and positively to partners, funders, communities and the public.</w:t>
      </w:r>
    </w:p>
    <w:p w14:paraId="4538EAA2" w14:textId="77777777" w:rsidR="00E97B84" w:rsidRDefault="00E97B84" w:rsidP="00864FAD">
      <w:pPr>
        <w:rPr>
          <w:rFonts w:eastAsia="Times New Roman"/>
          <w:b/>
          <w:bCs/>
          <w:color w:val="000000"/>
        </w:rPr>
      </w:pPr>
    </w:p>
    <w:p w14:paraId="01D8ADA1" w14:textId="5703BB65" w:rsidR="00864FAD" w:rsidRDefault="00864FAD" w:rsidP="00864FAD">
      <w:pPr>
        <w:rPr>
          <w:rFonts w:ascii="Aptos" w:eastAsia="Times New Roman" w:hAnsi="Aptos" w:cs="Aptos"/>
          <w:color w:val="000000"/>
        </w:rPr>
      </w:pPr>
      <w:r>
        <w:rPr>
          <w:rFonts w:eastAsia="Times New Roman"/>
          <w:b/>
          <w:bCs/>
          <w:color w:val="000000"/>
        </w:rPr>
        <w:lastRenderedPageBreak/>
        <w:t>2. Fundraising and Partnership Support</w:t>
      </w:r>
    </w:p>
    <w:p w14:paraId="618A0A08" w14:textId="2DC99CD3" w:rsidR="004D70D0" w:rsidRDefault="001A6EFA" w:rsidP="001A6EFA">
      <w:pPr>
        <w:numPr>
          <w:ilvl w:val="0"/>
          <w:numId w:val="20"/>
        </w:numPr>
        <w:spacing w:before="100" w:beforeAutospacing="1" w:after="100" w:afterAutospacing="1"/>
        <w:rPr>
          <w:rFonts w:eastAsia="Times New Roman"/>
          <w:color w:val="000000"/>
        </w:rPr>
      </w:pPr>
      <w:r w:rsidRPr="001A6EFA">
        <w:rPr>
          <w:rFonts w:eastAsia="Times New Roman"/>
          <w:color w:val="000000"/>
        </w:rPr>
        <w:t>Support the CEO and wider team to create clear, engaging materials for funding applications, supporter communications and partnership opportunities.</w:t>
      </w:r>
    </w:p>
    <w:p w14:paraId="39834D8E" w14:textId="7A92FE00" w:rsidR="004C5AD6" w:rsidRDefault="004C5AD6" w:rsidP="001A6EFA">
      <w:pPr>
        <w:numPr>
          <w:ilvl w:val="0"/>
          <w:numId w:val="20"/>
        </w:numPr>
        <w:spacing w:before="100" w:beforeAutospacing="1" w:after="100" w:afterAutospacing="1"/>
        <w:rPr>
          <w:rFonts w:eastAsia="Times New Roman"/>
          <w:color w:val="000000"/>
        </w:rPr>
      </w:pPr>
      <w:r w:rsidRPr="004C5AD6">
        <w:rPr>
          <w:rFonts w:eastAsia="Times New Roman"/>
          <w:color w:val="000000"/>
        </w:rPr>
        <w:t>Gather stories, quotes, photos and simple evidence that show the difference PKCT’s work is making.</w:t>
      </w:r>
    </w:p>
    <w:p w14:paraId="6E7EBDB1" w14:textId="1B48F465" w:rsidR="00864FAD" w:rsidRDefault="001E7299" w:rsidP="00864FAD">
      <w:pPr>
        <w:numPr>
          <w:ilvl w:val="0"/>
          <w:numId w:val="20"/>
        </w:numPr>
        <w:spacing w:before="100" w:beforeAutospacing="1" w:after="100" w:afterAutospacing="1"/>
        <w:rPr>
          <w:rFonts w:eastAsia="Times New Roman"/>
          <w:color w:val="000000"/>
        </w:rPr>
      </w:pPr>
      <w:r w:rsidRPr="001E7299">
        <w:rPr>
          <w:rFonts w:eastAsia="Times New Roman"/>
          <w:color w:val="000000"/>
        </w:rPr>
        <w:t>Help communicate the impact of projects to funders, supporters and partners through updates, case studies</w:t>
      </w:r>
      <w:r w:rsidR="0021358C">
        <w:rPr>
          <w:rFonts w:eastAsia="Times New Roman"/>
          <w:color w:val="000000"/>
        </w:rPr>
        <w:t xml:space="preserve">, </w:t>
      </w:r>
      <w:r w:rsidRPr="001E7299">
        <w:rPr>
          <w:rFonts w:eastAsia="Times New Roman"/>
          <w:color w:val="000000"/>
        </w:rPr>
        <w:t>reports</w:t>
      </w:r>
      <w:r w:rsidR="0021358C">
        <w:rPr>
          <w:rFonts w:eastAsia="Times New Roman"/>
          <w:color w:val="000000"/>
        </w:rPr>
        <w:t xml:space="preserve"> and events</w:t>
      </w:r>
      <w:r w:rsidRPr="001E7299">
        <w:rPr>
          <w:rFonts w:eastAsia="Times New Roman"/>
          <w:color w:val="000000"/>
        </w:rPr>
        <w:t>.</w:t>
      </w:r>
    </w:p>
    <w:p w14:paraId="3B2F734E" w14:textId="12A37204" w:rsidR="00DE2FBA" w:rsidRDefault="00DE2FBA" w:rsidP="00864FAD">
      <w:pPr>
        <w:numPr>
          <w:ilvl w:val="0"/>
          <w:numId w:val="20"/>
        </w:numPr>
        <w:spacing w:before="100" w:beforeAutospacing="1" w:after="100" w:afterAutospacing="1"/>
        <w:rPr>
          <w:rFonts w:eastAsia="Times New Roman"/>
          <w:color w:val="000000"/>
        </w:rPr>
      </w:pPr>
      <w:r w:rsidRPr="00DE2FBA">
        <w:rPr>
          <w:rFonts w:eastAsia="Times New Roman"/>
          <w:color w:val="000000"/>
        </w:rPr>
        <w:t>Contribute ideas for promoting fundraising campaigns, appeals and partnership activity.</w:t>
      </w:r>
    </w:p>
    <w:p w14:paraId="440DB729" w14:textId="60D34426" w:rsidR="00DE2FBA" w:rsidRDefault="004B0B2B" w:rsidP="00864FAD">
      <w:pPr>
        <w:numPr>
          <w:ilvl w:val="0"/>
          <w:numId w:val="20"/>
        </w:numPr>
        <w:spacing w:before="100" w:beforeAutospacing="1" w:after="100" w:afterAutospacing="1"/>
        <w:rPr>
          <w:rFonts w:eastAsia="Times New Roman"/>
          <w:color w:val="000000"/>
        </w:rPr>
      </w:pPr>
      <w:r w:rsidRPr="004B0B2B">
        <w:rPr>
          <w:rFonts w:eastAsia="Times New Roman"/>
          <w:color w:val="000000"/>
        </w:rPr>
        <w:t>Help ensure that communications support stronger relationships with current and potential supporters, funders and partners.</w:t>
      </w:r>
    </w:p>
    <w:p w14:paraId="2A9E5723" w14:textId="732BF981" w:rsidR="0063052D" w:rsidRDefault="0063052D" w:rsidP="0063052D">
      <w:pPr>
        <w:rPr>
          <w:rFonts w:ascii="Aptos" w:eastAsia="Times New Roman" w:hAnsi="Aptos" w:cs="Aptos"/>
          <w:color w:val="000000"/>
        </w:rPr>
      </w:pPr>
      <w:r>
        <w:rPr>
          <w:rFonts w:eastAsia="Times New Roman"/>
          <w:b/>
          <w:bCs/>
          <w:color w:val="000000"/>
        </w:rPr>
        <w:t xml:space="preserve">3. </w:t>
      </w:r>
      <w:r w:rsidR="00301577">
        <w:rPr>
          <w:rFonts w:eastAsia="Times New Roman"/>
          <w:b/>
          <w:bCs/>
          <w:color w:val="000000"/>
        </w:rPr>
        <w:t>Engagement and Media</w:t>
      </w:r>
    </w:p>
    <w:p w14:paraId="1781B0B6" w14:textId="2A3137DD" w:rsidR="0063052D" w:rsidRDefault="00977AC4" w:rsidP="0063052D">
      <w:pPr>
        <w:numPr>
          <w:ilvl w:val="0"/>
          <w:numId w:val="21"/>
        </w:numPr>
        <w:spacing w:before="100" w:beforeAutospacing="1" w:after="100" w:afterAutospacing="1"/>
        <w:rPr>
          <w:rFonts w:eastAsia="Times New Roman"/>
          <w:color w:val="000000"/>
        </w:rPr>
      </w:pPr>
      <w:r w:rsidRPr="00977AC4">
        <w:rPr>
          <w:rFonts w:eastAsia="Times New Roman"/>
          <w:color w:val="000000"/>
        </w:rPr>
        <w:t>Build stronger engagement with communities, volunteers and partner organisations through clear, engaging communications and storytelling.</w:t>
      </w:r>
    </w:p>
    <w:p w14:paraId="29CB6A41" w14:textId="310D9060" w:rsidR="00CC5E7B" w:rsidRDefault="0052309E" w:rsidP="0063052D">
      <w:pPr>
        <w:numPr>
          <w:ilvl w:val="0"/>
          <w:numId w:val="21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Lead on and s</w:t>
      </w:r>
      <w:r w:rsidR="00CC5E7B" w:rsidRPr="00CC5E7B">
        <w:rPr>
          <w:rFonts w:eastAsia="Times New Roman"/>
          <w:color w:val="000000"/>
        </w:rPr>
        <w:t>upport events, campaigns and initiatives that raise PKCT’s profile and encourage participation.</w:t>
      </w:r>
    </w:p>
    <w:p w14:paraId="30919481" w14:textId="3C94EF07" w:rsidR="00EA1F23" w:rsidRDefault="00EA1F23" w:rsidP="0063052D">
      <w:pPr>
        <w:numPr>
          <w:ilvl w:val="0"/>
          <w:numId w:val="21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Ensure clear and consistent messaging in line with </w:t>
      </w:r>
      <w:r w:rsidR="002435C7">
        <w:rPr>
          <w:rFonts w:eastAsia="Times New Roman"/>
          <w:color w:val="000000"/>
        </w:rPr>
        <w:t>PKCT identity that encourages and supports more participation and engagement with PKCT delivery</w:t>
      </w:r>
    </w:p>
    <w:p w14:paraId="0D560F9C" w14:textId="4B7A4DF1" w:rsidR="0063052D" w:rsidRDefault="00F32D5E" w:rsidP="00F32D5E">
      <w:pPr>
        <w:numPr>
          <w:ilvl w:val="0"/>
          <w:numId w:val="21"/>
        </w:numPr>
        <w:spacing w:before="100" w:beforeAutospacing="1" w:after="100" w:afterAutospacing="1"/>
        <w:rPr>
          <w:rFonts w:eastAsia="Times New Roman"/>
          <w:color w:val="000000"/>
        </w:rPr>
      </w:pPr>
      <w:r w:rsidRPr="00F32D5E">
        <w:rPr>
          <w:rFonts w:eastAsia="Times New Roman"/>
          <w:color w:val="000000"/>
        </w:rPr>
        <w:t>Help identify opportunities for local and regional media coverage, including preparing content and liaising with journalists where appropriate.</w:t>
      </w:r>
    </w:p>
    <w:p w14:paraId="77675792" w14:textId="4836543D" w:rsidR="0052309E" w:rsidRPr="0052309E" w:rsidRDefault="0052309E" w:rsidP="0052309E">
      <w:pPr>
        <w:pStyle w:val="ListParagraph"/>
        <w:numPr>
          <w:ilvl w:val="0"/>
          <w:numId w:val="21"/>
        </w:numPr>
        <w:rPr>
          <w:rFonts w:eastAsia="Times New Roman"/>
          <w:color w:val="000000"/>
        </w:rPr>
      </w:pPr>
      <w:r w:rsidRPr="0052309E">
        <w:rPr>
          <w:rFonts w:eastAsia="Times New Roman"/>
          <w:color w:val="000000"/>
        </w:rPr>
        <w:t>Support the CEO and wider team to communicate confidently and consistently with partners, supporters and the public.</w:t>
      </w:r>
    </w:p>
    <w:p w14:paraId="39A18906" w14:textId="77777777" w:rsidR="0063052D" w:rsidRDefault="0063052D" w:rsidP="0063052D">
      <w:pPr>
        <w:numPr>
          <w:ilvl w:val="0"/>
          <w:numId w:val="21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Ensure efficient use of time and resources, avoiding low-value or reactive activity.</w:t>
      </w:r>
    </w:p>
    <w:p w14:paraId="3D5DA3C3" w14:textId="5F386B9F" w:rsidR="00584964" w:rsidRDefault="0052309E" w:rsidP="00584964">
      <w:pPr>
        <w:rPr>
          <w:rFonts w:ascii="Aptos" w:eastAsia="Times New Roman" w:hAnsi="Aptos" w:cs="Aptos"/>
          <w:color w:val="000000"/>
        </w:rPr>
      </w:pPr>
      <w:r>
        <w:rPr>
          <w:rFonts w:eastAsia="Times New Roman"/>
          <w:b/>
          <w:bCs/>
          <w:color w:val="000000"/>
        </w:rPr>
        <w:t>4</w:t>
      </w:r>
      <w:r w:rsidR="00584964">
        <w:rPr>
          <w:rFonts w:eastAsia="Times New Roman"/>
          <w:b/>
          <w:bCs/>
          <w:color w:val="000000"/>
        </w:rPr>
        <w:t xml:space="preserve">. </w:t>
      </w:r>
      <w:r w:rsidR="00E865E1">
        <w:rPr>
          <w:rFonts w:eastAsia="Times New Roman"/>
          <w:b/>
          <w:bCs/>
          <w:color w:val="000000"/>
        </w:rPr>
        <w:t>Monitoring</w:t>
      </w:r>
      <w:r w:rsidR="00584964">
        <w:rPr>
          <w:rFonts w:eastAsia="Times New Roman"/>
          <w:b/>
          <w:bCs/>
          <w:color w:val="000000"/>
        </w:rPr>
        <w:t xml:space="preserve"> and Evaluation</w:t>
      </w:r>
    </w:p>
    <w:p w14:paraId="4C6040FD" w14:textId="77777777" w:rsidR="00584964" w:rsidRDefault="00584964" w:rsidP="00584964">
      <w:pPr>
        <w:numPr>
          <w:ilvl w:val="0"/>
          <w:numId w:val="23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Establish simple systems to measure communications performance (reach, engagement, conversion, audience growth).</w:t>
      </w:r>
    </w:p>
    <w:p w14:paraId="673A58A6" w14:textId="77777777" w:rsidR="005157CE" w:rsidRPr="005157CE" w:rsidRDefault="005157CE" w:rsidP="005157CE">
      <w:pPr>
        <w:numPr>
          <w:ilvl w:val="0"/>
          <w:numId w:val="23"/>
        </w:numPr>
        <w:spacing w:before="100" w:beforeAutospacing="1" w:after="100" w:afterAutospacing="1"/>
        <w:rPr>
          <w:rFonts w:asciiTheme="minorHAnsi" w:hAnsiTheme="minorHAnsi" w:cs="Arial"/>
          <w:lang w:eastAsia="en-US"/>
        </w:rPr>
      </w:pPr>
      <w:r w:rsidRPr="005157CE">
        <w:rPr>
          <w:rFonts w:asciiTheme="minorHAnsi" w:hAnsiTheme="minorHAnsi" w:cs="Arial"/>
          <w:lang w:eastAsia="en-US"/>
        </w:rPr>
        <w:t xml:space="preserve">Provide regular updates to the CEO on what is working well and where communications could be improved. </w:t>
      </w:r>
    </w:p>
    <w:p w14:paraId="4D19E475" w14:textId="2BA6087B" w:rsidR="00EC48B3" w:rsidRPr="00EC48B3" w:rsidRDefault="00EC48B3" w:rsidP="00EC48B3">
      <w:pPr>
        <w:numPr>
          <w:ilvl w:val="0"/>
          <w:numId w:val="23"/>
        </w:numPr>
        <w:spacing w:before="100" w:beforeAutospacing="1" w:after="100" w:afterAutospacing="1"/>
        <w:rPr>
          <w:rFonts w:asciiTheme="minorHAnsi" w:hAnsiTheme="minorHAnsi" w:cs="Arial"/>
          <w:lang w:eastAsia="en-US"/>
        </w:rPr>
      </w:pPr>
      <w:r w:rsidRPr="00EC48B3">
        <w:rPr>
          <w:rFonts w:asciiTheme="minorHAnsi" w:hAnsiTheme="minorHAnsi" w:cs="Arial"/>
          <w:lang w:eastAsia="en-US"/>
        </w:rPr>
        <w:t>Use feedback and results to improve future content and activity.</w:t>
      </w:r>
    </w:p>
    <w:p w14:paraId="39E1C4F2" w14:textId="77777777" w:rsidR="00EC48B3" w:rsidRDefault="00EC48B3" w:rsidP="00EC48B3">
      <w:pPr>
        <w:spacing w:before="100" w:beforeAutospacing="1" w:after="100" w:afterAutospacing="1"/>
        <w:ind w:left="720"/>
        <w:rPr>
          <w:rFonts w:asciiTheme="minorHAnsi" w:hAnsiTheme="minorHAnsi" w:cs="Arial"/>
          <w:lang w:eastAsia="en-US"/>
        </w:rPr>
      </w:pPr>
    </w:p>
    <w:p w14:paraId="55C62D06" w14:textId="626E97D5" w:rsidR="00593767" w:rsidRPr="00593767" w:rsidRDefault="00EC48B3" w:rsidP="005E6567">
      <w:pPr>
        <w:numPr>
          <w:ilvl w:val="0"/>
          <w:numId w:val="23"/>
        </w:numPr>
        <w:spacing w:before="100" w:beforeAutospacing="1" w:after="100" w:afterAutospacing="1"/>
        <w:rPr>
          <w:rFonts w:asciiTheme="minorHAnsi" w:hAnsiTheme="minorHAnsi" w:cs="Arial"/>
          <w:lang w:eastAsia="en-US"/>
        </w:rPr>
      </w:pPr>
      <w:r>
        <w:rPr>
          <w:rFonts w:asciiTheme="minorHAnsi" w:hAnsiTheme="minorHAnsi" w:cs="Arial"/>
          <w:lang w:eastAsia="en-US"/>
        </w:rPr>
        <w:t>U</w:t>
      </w:r>
      <w:r w:rsidR="00593767" w:rsidRPr="00593767">
        <w:rPr>
          <w:rFonts w:asciiTheme="minorHAnsi" w:hAnsiTheme="minorHAnsi" w:cs="Arial"/>
          <w:lang w:eastAsia="en-US"/>
        </w:rPr>
        <w:t>ndertake other</w:t>
      </w:r>
      <w:r>
        <w:rPr>
          <w:rFonts w:asciiTheme="minorHAnsi" w:hAnsiTheme="minorHAnsi" w:cs="Arial"/>
          <w:lang w:eastAsia="en-US"/>
        </w:rPr>
        <w:t xml:space="preserve"> relevant</w:t>
      </w:r>
      <w:r w:rsidR="00593767" w:rsidRPr="00593767">
        <w:rPr>
          <w:rFonts w:asciiTheme="minorHAnsi" w:hAnsiTheme="minorHAnsi" w:cs="Arial"/>
          <w:lang w:eastAsia="en-US"/>
        </w:rPr>
        <w:t xml:space="preserve"> duties as may be assigned by the Trust’s Executive Committee.</w:t>
      </w:r>
    </w:p>
    <w:p w14:paraId="2EBA1A72" w14:textId="77777777" w:rsidR="00593767" w:rsidRPr="00593767" w:rsidRDefault="00593767" w:rsidP="00593767">
      <w:pPr>
        <w:keepNext/>
        <w:keepLines/>
        <w:spacing w:before="240" w:after="120" w:line="276" w:lineRule="auto"/>
        <w:outlineLvl w:val="0"/>
        <w:rPr>
          <w:rFonts w:ascii="DCC - Ash" w:eastAsiaTheme="majorEastAsia" w:hAnsi="DCC - Ash" w:cstheme="majorBidi"/>
          <w:bCs/>
          <w:color w:val="54682E"/>
          <w:sz w:val="56"/>
          <w:szCs w:val="28"/>
          <w:lang w:eastAsia="en-US"/>
        </w:rPr>
      </w:pPr>
      <w:r w:rsidRPr="00593767">
        <w:rPr>
          <w:rFonts w:ascii="DCC - Ash" w:eastAsiaTheme="majorEastAsia" w:hAnsi="DCC - Ash" w:cstheme="majorBidi"/>
          <w:bCs/>
          <w:color w:val="54682E"/>
          <w:sz w:val="56"/>
          <w:szCs w:val="28"/>
          <w:lang w:eastAsia="en-US"/>
        </w:rPr>
        <w:lastRenderedPageBreak/>
        <w:t>PERSONAL SPECIFICATION</w:t>
      </w:r>
    </w:p>
    <w:p w14:paraId="34954408" w14:textId="374757B3" w:rsidR="00593767" w:rsidRDefault="00593767" w:rsidP="00593767">
      <w:pPr>
        <w:keepNext/>
        <w:keepLines/>
        <w:spacing w:before="120" w:after="240" w:line="276" w:lineRule="auto"/>
        <w:outlineLvl w:val="0"/>
        <w:rPr>
          <w:rFonts w:asciiTheme="minorHAnsi" w:eastAsiaTheme="majorEastAsia" w:hAnsiTheme="minorHAnsi" w:cstheme="majorBidi"/>
          <w:b/>
          <w:bCs/>
          <w:color w:val="54682E"/>
          <w:sz w:val="32"/>
          <w:szCs w:val="28"/>
          <w:lang w:eastAsia="en-US"/>
        </w:rPr>
      </w:pPr>
      <w:r w:rsidRPr="00593767">
        <w:rPr>
          <w:rFonts w:asciiTheme="minorHAnsi" w:eastAsiaTheme="majorEastAsia" w:hAnsiTheme="minorHAnsi" w:cstheme="majorBidi"/>
          <w:b/>
          <w:bCs/>
          <w:color w:val="54682E"/>
          <w:sz w:val="32"/>
          <w:szCs w:val="28"/>
          <w:lang w:eastAsia="en-US"/>
        </w:rPr>
        <w:t>JOB TITLE</w:t>
      </w:r>
      <w:r w:rsidRPr="00593767">
        <w:rPr>
          <w:rFonts w:asciiTheme="minorHAnsi" w:eastAsiaTheme="majorEastAsia" w:hAnsiTheme="minorHAnsi" w:cstheme="majorBidi"/>
          <w:b/>
          <w:bCs/>
          <w:color w:val="54682E"/>
          <w:sz w:val="32"/>
          <w:szCs w:val="28"/>
          <w:lang w:eastAsia="en-US"/>
        </w:rPr>
        <w:tab/>
      </w:r>
      <w:r w:rsidRPr="00593767">
        <w:rPr>
          <w:rFonts w:asciiTheme="minorHAnsi" w:eastAsiaTheme="majorEastAsia" w:hAnsiTheme="minorHAnsi" w:cstheme="majorBidi"/>
          <w:b/>
          <w:bCs/>
          <w:color w:val="54682E"/>
          <w:sz w:val="32"/>
          <w:szCs w:val="28"/>
          <w:lang w:eastAsia="en-US"/>
        </w:rPr>
        <w:tab/>
      </w:r>
      <w:r w:rsidR="006D1CAD">
        <w:rPr>
          <w:rFonts w:asciiTheme="minorHAnsi" w:eastAsiaTheme="majorEastAsia" w:hAnsiTheme="minorHAnsi" w:cstheme="majorBidi"/>
          <w:b/>
          <w:bCs/>
          <w:color w:val="54682E"/>
          <w:sz w:val="32"/>
          <w:szCs w:val="28"/>
          <w:lang w:eastAsia="en-US"/>
        </w:rPr>
        <w:t>Communication and Engagement Officer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3110B" w14:paraId="0B77AF9E" w14:textId="77777777" w:rsidTr="0023110B">
        <w:tc>
          <w:tcPr>
            <w:tcW w:w="4508" w:type="dxa"/>
          </w:tcPr>
          <w:p w14:paraId="746FB338" w14:textId="7576640C" w:rsidR="0023110B" w:rsidRDefault="0023110B" w:rsidP="00593767">
            <w:pPr>
              <w:keepNext/>
              <w:keepLines/>
              <w:spacing w:before="120" w:after="240" w:line="276" w:lineRule="auto"/>
              <w:outlineLvl w:val="0"/>
              <w:rPr>
                <w:rFonts w:asciiTheme="minorHAnsi" w:eastAsiaTheme="majorEastAsia" w:hAnsiTheme="minorHAnsi" w:cstheme="majorBidi"/>
                <w:b/>
                <w:bCs/>
                <w:color w:val="54682E"/>
                <w:sz w:val="32"/>
                <w:szCs w:val="28"/>
                <w:lang w:eastAsia="en-US"/>
              </w:rPr>
            </w:pPr>
            <w:r>
              <w:rPr>
                <w:rFonts w:asciiTheme="minorHAnsi" w:eastAsiaTheme="majorEastAsia" w:hAnsiTheme="minorHAnsi" w:cstheme="majorBidi"/>
                <w:b/>
                <w:bCs/>
                <w:color w:val="54682E"/>
                <w:sz w:val="32"/>
                <w:szCs w:val="28"/>
                <w:lang w:eastAsia="en-US"/>
              </w:rPr>
              <w:lastRenderedPageBreak/>
              <w:t>Essential</w:t>
            </w:r>
          </w:p>
        </w:tc>
        <w:tc>
          <w:tcPr>
            <w:tcW w:w="4508" w:type="dxa"/>
          </w:tcPr>
          <w:p w14:paraId="7C3B56A3" w14:textId="721D1558" w:rsidR="0023110B" w:rsidRDefault="0023110B" w:rsidP="00593767">
            <w:pPr>
              <w:keepNext/>
              <w:keepLines/>
              <w:spacing w:before="120" w:after="240" w:line="276" w:lineRule="auto"/>
              <w:outlineLvl w:val="0"/>
              <w:rPr>
                <w:rFonts w:asciiTheme="minorHAnsi" w:eastAsiaTheme="majorEastAsia" w:hAnsiTheme="minorHAnsi" w:cstheme="majorBidi"/>
                <w:b/>
                <w:bCs/>
                <w:color w:val="54682E"/>
                <w:sz w:val="32"/>
                <w:szCs w:val="28"/>
                <w:lang w:eastAsia="en-US"/>
              </w:rPr>
            </w:pPr>
            <w:r>
              <w:rPr>
                <w:rFonts w:asciiTheme="minorHAnsi" w:eastAsiaTheme="majorEastAsia" w:hAnsiTheme="minorHAnsi" w:cstheme="majorBidi"/>
                <w:b/>
                <w:bCs/>
                <w:color w:val="54682E"/>
                <w:sz w:val="32"/>
                <w:szCs w:val="28"/>
                <w:lang w:eastAsia="en-US"/>
              </w:rPr>
              <w:t>Desi</w:t>
            </w:r>
            <w:r w:rsidR="00EF2858">
              <w:rPr>
                <w:rFonts w:asciiTheme="minorHAnsi" w:eastAsiaTheme="majorEastAsia" w:hAnsiTheme="minorHAnsi" w:cstheme="majorBidi"/>
                <w:b/>
                <w:bCs/>
                <w:color w:val="54682E"/>
                <w:sz w:val="32"/>
                <w:szCs w:val="28"/>
                <w:lang w:eastAsia="en-US"/>
              </w:rPr>
              <w:t>rable</w:t>
            </w:r>
          </w:p>
        </w:tc>
      </w:tr>
      <w:tr w:rsidR="0023110B" w14:paraId="019821F1" w14:textId="77777777" w:rsidTr="0023110B">
        <w:tc>
          <w:tcPr>
            <w:tcW w:w="4508" w:type="dxa"/>
          </w:tcPr>
          <w:p w14:paraId="0998F261" w14:textId="2BB74529" w:rsidR="0023110B" w:rsidRPr="00762124" w:rsidRDefault="00762124" w:rsidP="00593767">
            <w:pPr>
              <w:keepNext/>
              <w:keepLines/>
              <w:spacing w:before="120" w:after="240" w:line="276" w:lineRule="auto"/>
              <w:outlineLvl w:val="0"/>
              <w:rPr>
                <w:rFonts w:asciiTheme="minorHAnsi" w:eastAsiaTheme="majorEastAsia" w:hAnsiTheme="minorHAnsi" w:cstheme="minorHAnsi"/>
                <w:color w:val="54682E"/>
                <w:lang w:eastAsia="en-US"/>
              </w:rPr>
            </w:pPr>
            <w:r w:rsidRPr="00762124">
              <w:rPr>
                <w:rFonts w:asciiTheme="minorHAnsi" w:eastAsiaTheme="majorEastAsia" w:hAnsiTheme="minorHAnsi" w:cstheme="minorHAnsi"/>
                <w:lang w:eastAsia="en-US"/>
              </w:rPr>
              <w:t>Experience delivering communications or marketing activity, ideally in a charity or public-purpose organisation</w:t>
            </w:r>
          </w:p>
        </w:tc>
        <w:tc>
          <w:tcPr>
            <w:tcW w:w="4508" w:type="dxa"/>
          </w:tcPr>
          <w:p w14:paraId="4B972CA2" w14:textId="58BB4D20" w:rsidR="0023110B" w:rsidRPr="00FB118F" w:rsidRDefault="00FB118F" w:rsidP="00593767">
            <w:pPr>
              <w:keepNext/>
              <w:keepLines/>
              <w:spacing w:before="120" w:after="240" w:line="276" w:lineRule="auto"/>
              <w:outlineLvl w:val="0"/>
              <w:rPr>
                <w:rFonts w:asciiTheme="minorHAnsi" w:eastAsiaTheme="majorEastAsia" w:hAnsiTheme="minorHAnsi" w:cstheme="majorBidi"/>
                <w:color w:val="54682E"/>
                <w:lang w:eastAsia="en-US"/>
              </w:rPr>
            </w:pPr>
            <w:r w:rsidRPr="00FB118F">
              <w:rPr>
                <w:rFonts w:asciiTheme="minorHAnsi" w:eastAsiaTheme="majorEastAsia" w:hAnsiTheme="minorHAnsi" w:cstheme="majorBidi"/>
                <w:lang w:eastAsia="en-US"/>
              </w:rPr>
              <w:t>Experience in the environmental or conservation sector</w:t>
            </w:r>
          </w:p>
        </w:tc>
      </w:tr>
      <w:tr w:rsidR="0023110B" w14:paraId="0D510CB8" w14:textId="77777777" w:rsidTr="0023110B">
        <w:tc>
          <w:tcPr>
            <w:tcW w:w="4508" w:type="dxa"/>
          </w:tcPr>
          <w:p w14:paraId="445ABAEB" w14:textId="339117B6" w:rsidR="0023110B" w:rsidRPr="00762124" w:rsidRDefault="00762124" w:rsidP="00593767">
            <w:pPr>
              <w:keepNext/>
              <w:keepLines/>
              <w:spacing w:before="120" w:after="240" w:line="276" w:lineRule="auto"/>
              <w:outlineLvl w:val="0"/>
              <w:rPr>
                <w:rFonts w:asciiTheme="minorHAnsi" w:eastAsiaTheme="majorEastAsia" w:hAnsiTheme="minorHAnsi" w:cstheme="majorBidi"/>
                <w:color w:val="54682E"/>
                <w:lang w:eastAsia="en-US"/>
              </w:rPr>
            </w:pPr>
            <w:r w:rsidRPr="00762124">
              <w:rPr>
                <w:rFonts w:asciiTheme="minorHAnsi" w:eastAsiaTheme="majorEastAsia" w:hAnsiTheme="minorHAnsi" w:cstheme="majorBidi"/>
                <w:lang w:eastAsia="en-US"/>
              </w:rPr>
              <w:t>Ability to plan and evaluate communications</w:t>
            </w:r>
          </w:p>
        </w:tc>
        <w:tc>
          <w:tcPr>
            <w:tcW w:w="4508" w:type="dxa"/>
          </w:tcPr>
          <w:p w14:paraId="67C1B531" w14:textId="7EF96741" w:rsidR="0023110B" w:rsidRPr="00227D73" w:rsidRDefault="00227D73" w:rsidP="00593767">
            <w:pPr>
              <w:keepNext/>
              <w:keepLines/>
              <w:spacing w:before="120" w:after="240" w:line="276" w:lineRule="auto"/>
              <w:outlineLvl w:val="0"/>
              <w:rPr>
                <w:rFonts w:asciiTheme="minorHAnsi" w:eastAsiaTheme="majorEastAsia" w:hAnsiTheme="minorHAnsi" w:cstheme="majorBidi"/>
                <w:color w:val="54682E"/>
                <w:lang w:eastAsia="en-US"/>
              </w:rPr>
            </w:pPr>
            <w:r w:rsidRPr="00227D73">
              <w:rPr>
                <w:rFonts w:asciiTheme="minorHAnsi" w:eastAsiaTheme="majorEastAsia" w:hAnsiTheme="minorHAnsi" w:cstheme="majorBidi"/>
                <w:lang w:eastAsia="en-US"/>
              </w:rPr>
              <w:t>Knowledge of Perthshire’s environment or access networks</w:t>
            </w:r>
          </w:p>
        </w:tc>
      </w:tr>
      <w:tr w:rsidR="0023110B" w14:paraId="7F3B1F70" w14:textId="77777777" w:rsidTr="0023110B">
        <w:tc>
          <w:tcPr>
            <w:tcW w:w="4508" w:type="dxa"/>
          </w:tcPr>
          <w:p w14:paraId="7961A23E" w14:textId="173CD801" w:rsidR="0023110B" w:rsidRPr="00043449" w:rsidRDefault="00043449" w:rsidP="00593767">
            <w:pPr>
              <w:keepNext/>
              <w:keepLines/>
              <w:spacing w:before="120" w:after="240" w:line="276" w:lineRule="auto"/>
              <w:outlineLvl w:val="0"/>
              <w:rPr>
                <w:rFonts w:asciiTheme="minorHAnsi" w:eastAsiaTheme="majorEastAsia" w:hAnsiTheme="minorHAnsi" w:cstheme="majorBidi"/>
                <w:color w:val="54682E"/>
                <w:lang w:eastAsia="en-US"/>
              </w:rPr>
            </w:pPr>
            <w:r w:rsidRPr="00043449">
              <w:rPr>
                <w:rFonts w:asciiTheme="minorHAnsi" w:eastAsiaTheme="majorEastAsia" w:hAnsiTheme="minorHAnsi" w:cstheme="majorBidi"/>
                <w:lang w:eastAsia="en-US"/>
              </w:rPr>
              <w:t>Excellent writing, editing and storytelling skills for varied audiences</w:t>
            </w:r>
          </w:p>
        </w:tc>
        <w:tc>
          <w:tcPr>
            <w:tcW w:w="4508" w:type="dxa"/>
          </w:tcPr>
          <w:p w14:paraId="319A1597" w14:textId="40724ADA" w:rsidR="0023110B" w:rsidRPr="00227D73" w:rsidRDefault="00227D73" w:rsidP="00593767">
            <w:pPr>
              <w:keepNext/>
              <w:keepLines/>
              <w:spacing w:before="120" w:after="240" w:line="276" w:lineRule="auto"/>
              <w:outlineLvl w:val="0"/>
              <w:rPr>
                <w:rFonts w:asciiTheme="minorHAnsi" w:eastAsiaTheme="majorEastAsia" w:hAnsiTheme="minorHAnsi" w:cstheme="majorBidi"/>
                <w:color w:val="54682E"/>
                <w:lang w:eastAsia="en-US"/>
              </w:rPr>
            </w:pPr>
            <w:r w:rsidRPr="00227D73">
              <w:rPr>
                <w:rFonts w:asciiTheme="minorHAnsi" w:eastAsiaTheme="majorEastAsia" w:hAnsiTheme="minorHAnsi" w:cstheme="majorBidi"/>
                <w:lang w:eastAsia="en-US"/>
              </w:rPr>
              <w:t>Experience of evaluation or impact reporting</w:t>
            </w:r>
          </w:p>
        </w:tc>
      </w:tr>
      <w:tr w:rsidR="0023110B" w14:paraId="50958037" w14:textId="77777777" w:rsidTr="0023110B">
        <w:tc>
          <w:tcPr>
            <w:tcW w:w="4508" w:type="dxa"/>
          </w:tcPr>
          <w:p w14:paraId="1A3206DF" w14:textId="0882F161" w:rsidR="0023110B" w:rsidRPr="00043449" w:rsidRDefault="00043449" w:rsidP="00593767">
            <w:pPr>
              <w:keepNext/>
              <w:keepLines/>
              <w:spacing w:before="120" w:after="240" w:line="276" w:lineRule="auto"/>
              <w:outlineLvl w:val="0"/>
              <w:rPr>
                <w:rFonts w:asciiTheme="minorHAnsi" w:eastAsiaTheme="majorEastAsia" w:hAnsiTheme="minorHAnsi" w:cstheme="majorBidi"/>
                <w:color w:val="54682E"/>
                <w:lang w:eastAsia="en-US"/>
              </w:rPr>
            </w:pPr>
            <w:r w:rsidRPr="00043449">
              <w:rPr>
                <w:rFonts w:asciiTheme="minorHAnsi" w:eastAsiaTheme="majorEastAsia" w:hAnsiTheme="minorHAnsi" w:cstheme="majorBidi"/>
                <w:lang w:eastAsia="en-US"/>
              </w:rPr>
              <w:t>Understanding of how communications support fundraising and partnerships</w:t>
            </w:r>
          </w:p>
        </w:tc>
        <w:tc>
          <w:tcPr>
            <w:tcW w:w="4508" w:type="dxa"/>
          </w:tcPr>
          <w:p w14:paraId="0C3E642B" w14:textId="607BC1BF" w:rsidR="0023110B" w:rsidRPr="00006A7B" w:rsidRDefault="00427100" w:rsidP="00593767">
            <w:pPr>
              <w:keepNext/>
              <w:keepLines/>
              <w:spacing w:before="120" w:after="240" w:line="276" w:lineRule="auto"/>
              <w:outlineLvl w:val="0"/>
              <w:rPr>
                <w:rFonts w:asciiTheme="minorHAnsi" w:eastAsiaTheme="majorEastAsia" w:hAnsiTheme="minorHAnsi" w:cstheme="majorBidi"/>
                <w:color w:val="54682E"/>
                <w:lang w:eastAsia="en-US"/>
              </w:rPr>
            </w:pPr>
            <w:r>
              <w:rPr>
                <w:rFonts w:asciiTheme="minorHAnsi" w:eastAsiaTheme="majorEastAsia" w:hAnsiTheme="minorHAnsi" w:cstheme="majorBidi"/>
                <w:lang w:eastAsia="en-US"/>
              </w:rPr>
              <w:t xml:space="preserve">Experience of </w:t>
            </w:r>
            <w:r w:rsidR="00006A7B" w:rsidRPr="00006A7B">
              <w:rPr>
                <w:rFonts w:asciiTheme="minorHAnsi" w:eastAsiaTheme="majorEastAsia" w:hAnsiTheme="minorHAnsi" w:cstheme="majorBidi"/>
                <w:lang w:eastAsia="en-US"/>
              </w:rPr>
              <w:t>Design, photography or video editing skills</w:t>
            </w:r>
          </w:p>
        </w:tc>
      </w:tr>
      <w:tr w:rsidR="0023110B" w14:paraId="64A0E459" w14:textId="77777777" w:rsidTr="0023110B">
        <w:tc>
          <w:tcPr>
            <w:tcW w:w="4508" w:type="dxa"/>
          </w:tcPr>
          <w:p w14:paraId="12649979" w14:textId="13471B13" w:rsidR="0023110B" w:rsidRPr="00927142" w:rsidRDefault="00A06F87" w:rsidP="00593767">
            <w:pPr>
              <w:keepNext/>
              <w:keepLines/>
              <w:spacing w:before="120" w:after="240" w:line="276" w:lineRule="auto"/>
              <w:outlineLvl w:val="0"/>
              <w:rPr>
                <w:rFonts w:asciiTheme="minorHAnsi" w:eastAsiaTheme="majorEastAsia" w:hAnsiTheme="minorHAnsi" w:cstheme="majorBidi"/>
                <w:lang w:eastAsia="en-US"/>
              </w:rPr>
            </w:pPr>
            <w:r w:rsidRPr="00927142">
              <w:rPr>
                <w:rFonts w:asciiTheme="minorHAnsi" w:eastAsiaTheme="majorEastAsia" w:hAnsiTheme="minorHAnsi" w:cstheme="majorBidi"/>
                <w:lang w:eastAsia="en-US"/>
              </w:rPr>
              <w:t>Ability to gather information from colleagues and turn it into clear, engaging content</w:t>
            </w:r>
          </w:p>
        </w:tc>
        <w:tc>
          <w:tcPr>
            <w:tcW w:w="4508" w:type="dxa"/>
          </w:tcPr>
          <w:p w14:paraId="3860621E" w14:textId="6DF23FC0" w:rsidR="0023110B" w:rsidRPr="00927142" w:rsidRDefault="005A4380" w:rsidP="00593767">
            <w:pPr>
              <w:keepNext/>
              <w:keepLines/>
              <w:spacing w:before="120" w:after="240" w:line="276" w:lineRule="auto"/>
              <w:outlineLvl w:val="0"/>
              <w:rPr>
                <w:rFonts w:asciiTheme="minorHAnsi" w:eastAsiaTheme="majorEastAsia" w:hAnsiTheme="minorHAnsi" w:cstheme="majorBidi"/>
                <w:lang w:eastAsia="en-US"/>
              </w:rPr>
            </w:pPr>
            <w:r w:rsidRPr="00927142">
              <w:rPr>
                <w:rFonts w:asciiTheme="minorHAnsi" w:eastAsiaTheme="majorEastAsia" w:hAnsiTheme="minorHAnsi" w:cstheme="majorBidi"/>
                <w:lang w:eastAsia="en-US"/>
              </w:rPr>
              <w:t>Confidence speaking with a range of people, including volunteers, partners and members of the public</w:t>
            </w:r>
          </w:p>
        </w:tc>
      </w:tr>
      <w:tr w:rsidR="00043449" w14:paraId="54052732" w14:textId="77777777" w:rsidTr="0023110B">
        <w:tc>
          <w:tcPr>
            <w:tcW w:w="4508" w:type="dxa"/>
          </w:tcPr>
          <w:p w14:paraId="048FA017" w14:textId="6D7A1BF2" w:rsidR="00043449" w:rsidRPr="00927142" w:rsidRDefault="004110A1" w:rsidP="00593767">
            <w:pPr>
              <w:keepNext/>
              <w:keepLines/>
              <w:spacing w:before="120" w:after="240" w:line="276" w:lineRule="auto"/>
              <w:outlineLvl w:val="0"/>
              <w:rPr>
                <w:rFonts w:asciiTheme="minorHAnsi" w:eastAsiaTheme="majorEastAsia" w:hAnsiTheme="minorHAnsi" w:cstheme="majorBidi"/>
                <w:lang w:eastAsia="en-US"/>
              </w:rPr>
            </w:pPr>
            <w:r w:rsidRPr="00927142">
              <w:rPr>
                <w:rFonts w:asciiTheme="minorHAnsi" w:eastAsiaTheme="majorEastAsia" w:hAnsiTheme="minorHAnsi" w:cstheme="majorBidi"/>
                <w:lang w:eastAsia="en-US"/>
              </w:rPr>
              <w:t>Good attention to detail and ability to produce accurate, polished communications</w:t>
            </w:r>
          </w:p>
        </w:tc>
        <w:tc>
          <w:tcPr>
            <w:tcW w:w="4508" w:type="dxa"/>
          </w:tcPr>
          <w:p w14:paraId="14FD49CE" w14:textId="2E0931FB" w:rsidR="00043449" w:rsidRPr="00927142" w:rsidRDefault="00927142" w:rsidP="00593767">
            <w:pPr>
              <w:keepNext/>
              <w:keepLines/>
              <w:spacing w:before="120" w:after="240" w:line="276" w:lineRule="auto"/>
              <w:outlineLvl w:val="0"/>
              <w:rPr>
                <w:rFonts w:asciiTheme="minorHAnsi" w:eastAsiaTheme="majorEastAsia" w:hAnsiTheme="minorHAnsi" w:cstheme="majorBidi"/>
                <w:lang w:eastAsia="en-US"/>
              </w:rPr>
            </w:pPr>
            <w:r w:rsidRPr="00927142">
              <w:rPr>
                <w:rFonts w:asciiTheme="minorHAnsi" w:eastAsiaTheme="majorEastAsia" w:hAnsiTheme="minorHAnsi" w:cstheme="majorBidi"/>
                <w:lang w:eastAsia="en-US"/>
              </w:rPr>
              <w:t>Driving licence and willingness to travel within Perth and Kinross</w:t>
            </w:r>
          </w:p>
        </w:tc>
      </w:tr>
      <w:tr w:rsidR="00043449" w14:paraId="19596CE0" w14:textId="77777777" w:rsidTr="0023110B">
        <w:tc>
          <w:tcPr>
            <w:tcW w:w="4508" w:type="dxa"/>
          </w:tcPr>
          <w:p w14:paraId="01A3FE12" w14:textId="111F2AF3" w:rsidR="00043449" w:rsidRPr="00927142" w:rsidRDefault="00F623AF" w:rsidP="00593767">
            <w:pPr>
              <w:keepNext/>
              <w:keepLines/>
              <w:spacing w:before="120" w:after="240" w:line="276" w:lineRule="auto"/>
              <w:outlineLvl w:val="0"/>
              <w:rPr>
                <w:rFonts w:asciiTheme="minorHAnsi" w:eastAsiaTheme="majorEastAsia" w:hAnsiTheme="minorHAnsi" w:cstheme="majorBidi"/>
                <w:lang w:eastAsia="en-US"/>
              </w:rPr>
            </w:pPr>
            <w:r w:rsidRPr="00927142">
              <w:rPr>
                <w:rFonts w:asciiTheme="minorHAnsi" w:eastAsiaTheme="majorEastAsia" w:hAnsiTheme="minorHAnsi" w:cstheme="majorBidi"/>
                <w:lang w:eastAsia="en-US"/>
              </w:rPr>
              <w:t>Confident user of digital tools and social media platforms. Experience managing websites or updating website content</w:t>
            </w:r>
          </w:p>
        </w:tc>
        <w:tc>
          <w:tcPr>
            <w:tcW w:w="4508" w:type="dxa"/>
          </w:tcPr>
          <w:p w14:paraId="0B56BB3B" w14:textId="3A55C7B3" w:rsidR="00043449" w:rsidRPr="00626B4E" w:rsidRDefault="00043449" w:rsidP="00593767">
            <w:pPr>
              <w:keepNext/>
              <w:keepLines/>
              <w:spacing w:before="120" w:after="240" w:line="276" w:lineRule="auto"/>
              <w:outlineLvl w:val="0"/>
              <w:rPr>
                <w:rFonts w:asciiTheme="minorHAnsi" w:eastAsiaTheme="majorEastAsia" w:hAnsiTheme="minorHAnsi" w:cstheme="majorBidi"/>
                <w:color w:val="54682E"/>
                <w:lang w:eastAsia="en-US"/>
              </w:rPr>
            </w:pPr>
          </w:p>
        </w:tc>
      </w:tr>
      <w:tr w:rsidR="00A8765F" w14:paraId="10F2170A" w14:textId="77777777" w:rsidTr="0023110B">
        <w:tc>
          <w:tcPr>
            <w:tcW w:w="4508" w:type="dxa"/>
          </w:tcPr>
          <w:p w14:paraId="70A95DD7" w14:textId="7AD5B4DA" w:rsidR="00A8765F" w:rsidRPr="00927142" w:rsidRDefault="00FE5600" w:rsidP="00593767">
            <w:pPr>
              <w:keepNext/>
              <w:keepLines/>
              <w:spacing w:before="120" w:after="240" w:line="276" w:lineRule="auto"/>
              <w:outlineLvl w:val="0"/>
              <w:rPr>
                <w:rFonts w:asciiTheme="minorHAnsi" w:eastAsiaTheme="majorEastAsia" w:hAnsiTheme="minorHAnsi" w:cstheme="majorBidi"/>
                <w:lang w:eastAsia="en-US"/>
              </w:rPr>
            </w:pPr>
            <w:r w:rsidRPr="00927142">
              <w:rPr>
                <w:rFonts w:asciiTheme="minorHAnsi" w:eastAsiaTheme="majorEastAsia" w:hAnsiTheme="minorHAnsi" w:cstheme="majorBidi"/>
                <w:lang w:eastAsia="en-US"/>
              </w:rPr>
              <w:t>Organised, adaptable and able to manage time effectively</w:t>
            </w:r>
          </w:p>
        </w:tc>
        <w:tc>
          <w:tcPr>
            <w:tcW w:w="4508" w:type="dxa"/>
          </w:tcPr>
          <w:p w14:paraId="2C81F71E" w14:textId="74B6EB46" w:rsidR="00A8765F" w:rsidRPr="00626B4E" w:rsidRDefault="00A8765F" w:rsidP="00593767">
            <w:pPr>
              <w:keepNext/>
              <w:keepLines/>
              <w:spacing w:before="120" w:after="240" w:line="276" w:lineRule="auto"/>
              <w:outlineLvl w:val="0"/>
              <w:rPr>
                <w:rFonts w:asciiTheme="minorHAnsi" w:eastAsiaTheme="majorEastAsia" w:hAnsiTheme="minorHAnsi" w:cstheme="majorBidi"/>
                <w:color w:val="54682E"/>
                <w:lang w:eastAsia="en-US"/>
              </w:rPr>
            </w:pPr>
          </w:p>
        </w:tc>
      </w:tr>
      <w:tr w:rsidR="0077194B" w14:paraId="229B43FC" w14:textId="77777777" w:rsidTr="0023110B">
        <w:tc>
          <w:tcPr>
            <w:tcW w:w="4508" w:type="dxa"/>
          </w:tcPr>
          <w:p w14:paraId="512EEA25" w14:textId="01232F7D" w:rsidR="0077194B" w:rsidRPr="00927142" w:rsidRDefault="00AC718E" w:rsidP="00593767">
            <w:pPr>
              <w:keepNext/>
              <w:keepLines/>
              <w:spacing w:before="120" w:after="240" w:line="276" w:lineRule="auto"/>
              <w:outlineLvl w:val="0"/>
              <w:rPr>
                <w:rFonts w:asciiTheme="minorHAnsi" w:eastAsiaTheme="majorEastAsia" w:hAnsiTheme="minorHAnsi" w:cstheme="majorBidi"/>
                <w:lang w:eastAsia="en-US"/>
              </w:rPr>
            </w:pPr>
            <w:r w:rsidRPr="00927142">
              <w:rPr>
                <w:rFonts w:asciiTheme="minorHAnsi" w:eastAsiaTheme="majorEastAsia" w:hAnsiTheme="minorHAnsi" w:cstheme="majorBidi"/>
                <w:lang w:eastAsia="en-US"/>
              </w:rPr>
              <w:t>Collaborative approach, able to work closely with small teams and external partners</w:t>
            </w:r>
          </w:p>
        </w:tc>
        <w:tc>
          <w:tcPr>
            <w:tcW w:w="4508" w:type="dxa"/>
          </w:tcPr>
          <w:p w14:paraId="0FD968EF" w14:textId="77777777" w:rsidR="0077194B" w:rsidRPr="00626B4E" w:rsidRDefault="0077194B" w:rsidP="00593767">
            <w:pPr>
              <w:keepNext/>
              <w:keepLines/>
              <w:spacing w:before="120" w:after="240" w:line="276" w:lineRule="auto"/>
              <w:outlineLvl w:val="0"/>
              <w:rPr>
                <w:rFonts w:asciiTheme="minorHAnsi" w:eastAsiaTheme="majorEastAsia" w:hAnsiTheme="minorHAnsi" w:cstheme="majorBidi"/>
                <w:lang w:eastAsia="en-US"/>
              </w:rPr>
            </w:pPr>
          </w:p>
        </w:tc>
      </w:tr>
      <w:tr w:rsidR="00A8765F" w14:paraId="4DBB91A2" w14:textId="77777777" w:rsidTr="0023110B">
        <w:tc>
          <w:tcPr>
            <w:tcW w:w="4508" w:type="dxa"/>
          </w:tcPr>
          <w:p w14:paraId="537F98EC" w14:textId="683EFD93" w:rsidR="00A8765F" w:rsidRPr="00FB118F" w:rsidRDefault="00FB118F" w:rsidP="00593767">
            <w:pPr>
              <w:keepNext/>
              <w:keepLines/>
              <w:spacing w:before="120" w:after="240" w:line="276" w:lineRule="auto"/>
              <w:outlineLvl w:val="0"/>
              <w:rPr>
                <w:rFonts w:asciiTheme="minorHAnsi" w:eastAsiaTheme="majorEastAsia" w:hAnsiTheme="minorHAnsi" w:cstheme="majorBidi"/>
                <w:color w:val="54682E"/>
                <w:lang w:eastAsia="en-US"/>
              </w:rPr>
            </w:pPr>
            <w:r w:rsidRPr="00FB118F">
              <w:rPr>
                <w:rFonts w:asciiTheme="minorHAnsi" w:eastAsiaTheme="majorEastAsia" w:hAnsiTheme="minorHAnsi" w:cstheme="majorBidi"/>
                <w:lang w:eastAsia="en-US"/>
              </w:rPr>
              <w:t>Commitment to the values and purpose of PKCT</w:t>
            </w:r>
          </w:p>
        </w:tc>
        <w:tc>
          <w:tcPr>
            <w:tcW w:w="4508" w:type="dxa"/>
          </w:tcPr>
          <w:p w14:paraId="611A6C5A" w14:textId="77777777" w:rsidR="00A8765F" w:rsidRDefault="00A8765F" w:rsidP="00593767">
            <w:pPr>
              <w:keepNext/>
              <w:keepLines/>
              <w:spacing w:before="120" w:after="240" w:line="276" w:lineRule="auto"/>
              <w:outlineLvl w:val="0"/>
              <w:rPr>
                <w:rFonts w:asciiTheme="minorHAnsi" w:eastAsiaTheme="majorEastAsia" w:hAnsiTheme="minorHAnsi" w:cstheme="majorBidi"/>
                <w:b/>
                <w:bCs/>
                <w:color w:val="54682E"/>
                <w:sz w:val="32"/>
                <w:szCs w:val="28"/>
                <w:lang w:eastAsia="en-US"/>
              </w:rPr>
            </w:pPr>
          </w:p>
        </w:tc>
      </w:tr>
    </w:tbl>
    <w:p w14:paraId="37D6D185" w14:textId="77777777" w:rsidR="00AA031B" w:rsidRDefault="00AA031B" w:rsidP="00593767">
      <w:pPr>
        <w:keepNext/>
        <w:keepLines/>
        <w:spacing w:before="120" w:after="240" w:line="276" w:lineRule="auto"/>
        <w:outlineLvl w:val="0"/>
        <w:rPr>
          <w:rFonts w:asciiTheme="minorHAnsi" w:eastAsiaTheme="majorEastAsia" w:hAnsiTheme="minorHAnsi" w:cstheme="majorBidi"/>
          <w:b/>
          <w:bCs/>
          <w:color w:val="54682E"/>
          <w:sz w:val="32"/>
          <w:szCs w:val="28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B02E5" w14:paraId="1F6A4A5F" w14:textId="77777777" w:rsidTr="00DB02E5">
        <w:tc>
          <w:tcPr>
            <w:tcW w:w="9016" w:type="dxa"/>
          </w:tcPr>
          <w:p w14:paraId="778E0BDE" w14:textId="1AE5C3B5" w:rsidR="00DB02E5" w:rsidRDefault="00DB02E5" w:rsidP="00593767">
            <w:pPr>
              <w:keepNext/>
              <w:keepLines/>
              <w:spacing w:before="120" w:after="240" w:line="276" w:lineRule="auto"/>
              <w:outlineLvl w:val="0"/>
              <w:rPr>
                <w:rFonts w:asciiTheme="minorHAnsi" w:eastAsiaTheme="majorEastAsia" w:hAnsiTheme="minorHAnsi" w:cstheme="majorBidi"/>
                <w:b/>
                <w:bCs/>
                <w:color w:val="54682E"/>
                <w:sz w:val="32"/>
                <w:szCs w:val="28"/>
                <w:lang w:eastAsia="en-US"/>
              </w:rPr>
            </w:pPr>
            <w:r w:rsidRPr="00DB02E5">
              <w:rPr>
                <w:rFonts w:asciiTheme="minorHAnsi" w:eastAsiaTheme="majorEastAsia" w:hAnsiTheme="minorHAnsi" w:cstheme="majorBidi"/>
                <w:b/>
                <w:bCs/>
                <w:color w:val="54682E"/>
                <w:sz w:val="32"/>
                <w:szCs w:val="28"/>
                <w:lang w:eastAsia="en-US"/>
              </w:rPr>
              <w:lastRenderedPageBreak/>
              <w:t>Values and Working Approach</w:t>
            </w:r>
          </w:p>
        </w:tc>
      </w:tr>
      <w:tr w:rsidR="00DB02E5" w14:paraId="4FF58144" w14:textId="77777777" w:rsidTr="00DB02E5">
        <w:tc>
          <w:tcPr>
            <w:tcW w:w="9016" w:type="dxa"/>
          </w:tcPr>
          <w:p w14:paraId="67F903F2" w14:textId="77777777" w:rsidR="0023609D" w:rsidRPr="0023609D" w:rsidRDefault="0023609D" w:rsidP="0023609D">
            <w:pPr>
              <w:keepNext/>
              <w:keepLines/>
              <w:numPr>
                <w:ilvl w:val="0"/>
                <w:numId w:val="25"/>
              </w:numPr>
              <w:spacing w:before="120" w:after="240" w:line="276" w:lineRule="auto"/>
              <w:outlineLvl w:val="0"/>
              <w:rPr>
                <w:rFonts w:asciiTheme="minorHAnsi" w:eastAsiaTheme="majorEastAsia" w:hAnsiTheme="minorHAnsi" w:cstheme="majorBidi"/>
                <w:lang w:eastAsia="en-US"/>
              </w:rPr>
            </w:pPr>
            <w:r w:rsidRPr="0023609D">
              <w:rPr>
                <w:rFonts w:asciiTheme="minorHAnsi" w:eastAsiaTheme="majorEastAsia" w:hAnsiTheme="minorHAnsi" w:cstheme="majorBidi"/>
                <w:lang w:eastAsia="en-US"/>
              </w:rPr>
              <w:t>Purposeful: Communicates with clarity and strategic intent.</w:t>
            </w:r>
          </w:p>
          <w:p w14:paraId="57194F94" w14:textId="1146A535" w:rsidR="0023609D" w:rsidRPr="0023609D" w:rsidRDefault="0023609D" w:rsidP="0023609D">
            <w:pPr>
              <w:keepNext/>
              <w:keepLines/>
              <w:numPr>
                <w:ilvl w:val="0"/>
                <w:numId w:val="25"/>
              </w:numPr>
              <w:spacing w:before="120" w:after="240" w:line="276" w:lineRule="auto"/>
              <w:outlineLvl w:val="0"/>
              <w:rPr>
                <w:rFonts w:asciiTheme="minorHAnsi" w:eastAsiaTheme="majorEastAsia" w:hAnsiTheme="minorHAnsi" w:cstheme="majorBidi"/>
                <w:lang w:eastAsia="en-US"/>
              </w:rPr>
            </w:pPr>
            <w:r w:rsidRPr="0023609D">
              <w:rPr>
                <w:rFonts w:asciiTheme="minorHAnsi" w:eastAsiaTheme="majorEastAsia" w:hAnsiTheme="minorHAnsi" w:cstheme="majorBidi"/>
                <w:lang w:eastAsia="en-US"/>
              </w:rPr>
              <w:t>Collaborative: Works positively with colleagues, communities and partners</w:t>
            </w:r>
          </w:p>
          <w:p w14:paraId="010EB37E" w14:textId="77777777" w:rsidR="0023609D" w:rsidRPr="0023609D" w:rsidRDefault="0023609D" w:rsidP="0023609D">
            <w:pPr>
              <w:keepNext/>
              <w:keepLines/>
              <w:numPr>
                <w:ilvl w:val="0"/>
                <w:numId w:val="25"/>
              </w:numPr>
              <w:spacing w:before="120" w:after="240" w:line="276" w:lineRule="auto"/>
              <w:outlineLvl w:val="0"/>
              <w:rPr>
                <w:rFonts w:asciiTheme="minorHAnsi" w:eastAsiaTheme="majorEastAsia" w:hAnsiTheme="minorHAnsi" w:cstheme="majorBidi"/>
                <w:lang w:eastAsia="en-US"/>
              </w:rPr>
            </w:pPr>
            <w:r w:rsidRPr="0023609D">
              <w:rPr>
                <w:rFonts w:asciiTheme="minorHAnsi" w:eastAsiaTheme="majorEastAsia" w:hAnsiTheme="minorHAnsi" w:cstheme="majorBidi"/>
                <w:lang w:eastAsia="en-US"/>
              </w:rPr>
              <w:t>Authentic: Builds trust through honesty and care.</w:t>
            </w:r>
          </w:p>
          <w:p w14:paraId="2C088A45" w14:textId="77777777" w:rsidR="0023609D" w:rsidRDefault="0023609D" w:rsidP="0023609D">
            <w:pPr>
              <w:keepNext/>
              <w:keepLines/>
              <w:numPr>
                <w:ilvl w:val="0"/>
                <w:numId w:val="25"/>
              </w:numPr>
              <w:spacing w:before="120" w:after="240" w:line="276" w:lineRule="auto"/>
              <w:outlineLvl w:val="0"/>
              <w:rPr>
                <w:rFonts w:asciiTheme="minorHAnsi" w:eastAsiaTheme="majorEastAsia" w:hAnsiTheme="minorHAnsi" w:cstheme="majorBidi"/>
                <w:lang w:eastAsia="en-US"/>
              </w:rPr>
            </w:pPr>
            <w:r w:rsidRPr="0023609D">
              <w:rPr>
                <w:rFonts w:asciiTheme="minorHAnsi" w:eastAsiaTheme="majorEastAsia" w:hAnsiTheme="minorHAnsi" w:cstheme="majorBidi"/>
                <w:lang w:eastAsia="en-US"/>
              </w:rPr>
              <w:t>Curious and creative: Seeks better ways to tell PKCT’s story and measure impact.</w:t>
            </w:r>
          </w:p>
          <w:p w14:paraId="2E7BD0BF" w14:textId="524C3316" w:rsidR="00BF5BD4" w:rsidRPr="0023609D" w:rsidRDefault="00BF5BD4" w:rsidP="0023609D">
            <w:pPr>
              <w:keepNext/>
              <w:keepLines/>
              <w:numPr>
                <w:ilvl w:val="0"/>
                <w:numId w:val="25"/>
              </w:numPr>
              <w:spacing w:before="120" w:after="240" w:line="276" w:lineRule="auto"/>
              <w:outlineLvl w:val="0"/>
              <w:rPr>
                <w:rFonts w:asciiTheme="minorHAnsi" w:eastAsiaTheme="majorEastAsia" w:hAnsiTheme="minorHAnsi" w:cstheme="majorBidi"/>
                <w:lang w:eastAsia="en-US"/>
              </w:rPr>
            </w:pPr>
            <w:r>
              <w:rPr>
                <w:rFonts w:asciiTheme="minorHAnsi" w:eastAsiaTheme="majorEastAsia" w:hAnsiTheme="minorHAnsi" w:cstheme="majorBidi"/>
                <w:lang w:eastAsia="en-US"/>
              </w:rPr>
              <w:t xml:space="preserve">Ambitious: Keen to develop the role alongside the organisation in order to </w:t>
            </w:r>
            <w:r w:rsidR="00864895">
              <w:rPr>
                <w:rFonts w:asciiTheme="minorHAnsi" w:eastAsiaTheme="majorEastAsia" w:hAnsiTheme="minorHAnsi" w:cstheme="majorBidi"/>
                <w:lang w:eastAsia="en-US"/>
              </w:rPr>
              <w:t>instil a love of the countryside in as many people as possible</w:t>
            </w:r>
          </w:p>
          <w:p w14:paraId="5EAD33F6" w14:textId="77777777" w:rsidR="0023609D" w:rsidRPr="0023609D" w:rsidRDefault="0023609D" w:rsidP="0023609D">
            <w:pPr>
              <w:keepNext/>
              <w:keepLines/>
              <w:numPr>
                <w:ilvl w:val="0"/>
                <w:numId w:val="25"/>
              </w:numPr>
              <w:spacing w:before="120" w:after="240" w:line="276" w:lineRule="auto"/>
              <w:outlineLvl w:val="0"/>
              <w:rPr>
                <w:rFonts w:asciiTheme="minorHAnsi" w:eastAsiaTheme="majorEastAsia" w:hAnsiTheme="minorHAnsi" w:cstheme="majorBidi"/>
                <w:lang w:eastAsia="en-US"/>
              </w:rPr>
            </w:pPr>
            <w:r w:rsidRPr="0023609D">
              <w:rPr>
                <w:rFonts w:asciiTheme="minorHAnsi" w:eastAsiaTheme="majorEastAsia" w:hAnsiTheme="minorHAnsi" w:cstheme="majorBidi"/>
                <w:lang w:eastAsia="en-US"/>
              </w:rPr>
              <w:t>Grounded in place: Appreciates and promotes the uniqueness of Perthshire’s countryside.</w:t>
            </w:r>
          </w:p>
          <w:p w14:paraId="4BB3E8C4" w14:textId="6330F3C4" w:rsidR="00DB02E5" w:rsidRPr="0023609D" w:rsidRDefault="00DB02E5" w:rsidP="0023609D">
            <w:pPr>
              <w:keepNext/>
              <w:keepLines/>
              <w:spacing w:before="120" w:after="240" w:line="276" w:lineRule="auto"/>
              <w:ind w:left="720"/>
              <w:outlineLvl w:val="0"/>
              <w:rPr>
                <w:rFonts w:asciiTheme="minorHAnsi" w:eastAsiaTheme="majorEastAsia" w:hAnsiTheme="minorHAnsi" w:cstheme="majorBidi"/>
                <w:b/>
                <w:bCs/>
                <w:color w:val="54682E"/>
                <w:lang w:eastAsia="en-US"/>
              </w:rPr>
            </w:pPr>
          </w:p>
        </w:tc>
      </w:tr>
      <w:tr w:rsidR="00DB02E5" w14:paraId="26E43B2F" w14:textId="77777777" w:rsidTr="00DB02E5">
        <w:tc>
          <w:tcPr>
            <w:tcW w:w="9016" w:type="dxa"/>
          </w:tcPr>
          <w:p w14:paraId="186CF448" w14:textId="5C43DF23" w:rsidR="00DB02E5" w:rsidRDefault="00414EF6" w:rsidP="00593767">
            <w:pPr>
              <w:keepNext/>
              <w:keepLines/>
              <w:spacing w:before="120" w:after="240" w:line="276" w:lineRule="auto"/>
              <w:outlineLvl w:val="0"/>
              <w:rPr>
                <w:rFonts w:asciiTheme="minorHAnsi" w:eastAsiaTheme="majorEastAsia" w:hAnsiTheme="minorHAnsi" w:cstheme="majorBidi"/>
                <w:b/>
                <w:bCs/>
                <w:color w:val="54682E"/>
                <w:sz w:val="32"/>
                <w:szCs w:val="28"/>
                <w:lang w:eastAsia="en-US"/>
              </w:rPr>
            </w:pPr>
            <w:r w:rsidRPr="00414EF6">
              <w:rPr>
                <w:rFonts w:asciiTheme="minorHAnsi" w:eastAsiaTheme="majorEastAsia" w:hAnsiTheme="minorHAnsi" w:cstheme="majorBidi"/>
                <w:b/>
                <w:bCs/>
                <w:color w:val="54682E"/>
                <w:sz w:val="32"/>
                <w:szCs w:val="28"/>
                <w:lang w:eastAsia="en-US"/>
              </w:rPr>
              <w:t>Expected Outcomes</w:t>
            </w:r>
          </w:p>
        </w:tc>
      </w:tr>
      <w:tr w:rsidR="00DB02E5" w14:paraId="71709BC8" w14:textId="77777777" w:rsidTr="00DB02E5">
        <w:tc>
          <w:tcPr>
            <w:tcW w:w="9016" w:type="dxa"/>
          </w:tcPr>
          <w:p w14:paraId="3E014EAC" w14:textId="496D2E7D" w:rsidR="00414EF6" w:rsidRPr="00414EF6" w:rsidRDefault="006D7DFA" w:rsidP="00414EF6">
            <w:pPr>
              <w:keepNext/>
              <w:keepLines/>
              <w:numPr>
                <w:ilvl w:val="0"/>
                <w:numId w:val="26"/>
              </w:numPr>
              <w:spacing w:before="120" w:after="240" w:line="276" w:lineRule="auto"/>
              <w:outlineLvl w:val="0"/>
              <w:rPr>
                <w:rFonts w:asciiTheme="minorHAnsi" w:eastAsiaTheme="majorEastAsia" w:hAnsiTheme="minorHAnsi" w:cstheme="majorBidi"/>
                <w:lang w:eastAsia="en-US"/>
              </w:rPr>
            </w:pPr>
            <w:r w:rsidRPr="006D7DFA">
              <w:rPr>
                <w:rFonts w:asciiTheme="minorHAnsi" w:eastAsiaTheme="majorEastAsia" w:hAnsiTheme="minorHAnsi" w:cstheme="majorBidi"/>
                <w:lang w:eastAsia="en-US"/>
              </w:rPr>
              <w:t>Increased awareness and engagement with PKCT</w:t>
            </w:r>
          </w:p>
          <w:p w14:paraId="617D8611" w14:textId="77777777" w:rsidR="00755009" w:rsidRDefault="00755009" w:rsidP="00755009">
            <w:pPr>
              <w:keepNext/>
              <w:keepLines/>
              <w:numPr>
                <w:ilvl w:val="0"/>
                <w:numId w:val="26"/>
              </w:numPr>
              <w:spacing w:before="120" w:after="240" w:line="276" w:lineRule="auto"/>
              <w:outlineLvl w:val="0"/>
              <w:rPr>
                <w:rFonts w:asciiTheme="minorHAnsi" w:eastAsiaTheme="majorEastAsia" w:hAnsiTheme="minorHAnsi" w:cstheme="majorBidi"/>
                <w:lang w:eastAsia="en-US"/>
              </w:rPr>
            </w:pPr>
            <w:r w:rsidRPr="00755009">
              <w:rPr>
                <w:rFonts w:asciiTheme="minorHAnsi" w:eastAsiaTheme="majorEastAsia" w:hAnsiTheme="minorHAnsi" w:cstheme="majorBidi"/>
                <w:lang w:eastAsia="en-US"/>
              </w:rPr>
              <w:t>Strong, consistent communications that support fundraising and partnerships</w:t>
            </w:r>
          </w:p>
          <w:p w14:paraId="58F4EE51" w14:textId="6E90A6B7" w:rsidR="009B300E" w:rsidRPr="00755009" w:rsidRDefault="009B300E" w:rsidP="00755009">
            <w:pPr>
              <w:keepNext/>
              <w:keepLines/>
              <w:numPr>
                <w:ilvl w:val="0"/>
                <w:numId w:val="26"/>
              </w:numPr>
              <w:spacing w:before="120" w:after="240" w:line="276" w:lineRule="auto"/>
              <w:outlineLvl w:val="0"/>
              <w:rPr>
                <w:rFonts w:asciiTheme="minorHAnsi" w:eastAsiaTheme="majorEastAsia" w:hAnsiTheme="minorHAnsi" w:cstheme="majorBidi"/>
                <w:lang w:eastAsia="en-US"/>
              </w:rPr>
            </w:pPr>
            <w:r>
              <w:rPr>
                <w:rFonts w:asciiTheme="minorHAnsi" w:eastAsiaTheme="majorEastAsia" w:hAnsiTheme="minorHAnsi" w:cstheme="majorBidi"/>
                <w:lang w:eastAsia="en-US"/>
              </w:rPr>
              <w:t xml:space="preserve">Clear contribution to increasing participation and engagement </w:t>
            </w:r>
          </w:p>
          <w:p w14:paraId="088F6195" w14:textId="3B028DBA" w:rsidR="00414EF6" w:rsidRPr="00414EF6" w:rsidRDefault="00361739" w:rsidP="00414EF6">
            <w:pPr>
              <w:keepNext/>
              <w:keepLines/>
              <w:numPr>
                <w:ilvl w:val="0"/>
                <w:numId w:val="26"/>
              </w:numPr>
              <w:spacing w:before="120" w:after="240" w:line="276" w:lineRule="auto"/>
              <w:outlineLvl w:val="0"/>
              <w:rPr>
                <w:rFonts w:asciiTheme="minorHAnsi" w:eastAsiaTheme="majorEastAsia" w:hAnsiTheme="minorHAnsi" w:cstheme="majorBidi"/>
                <w:lang w:eastAsia="en-US"/>
              </w:rPr>
            </w:pPr>
            <w:r w:rsidRPr="00361739">
              <w:rPr>
                <w:rFonts w:asciiTheme="minorHAnsi" w:eastAsiaTheme="majorEastAsia" w:hAnsiTheme="minorHAnsi" w:cstheme="majorBidi"/>
                <w:lang w:eastAsia="en-US"/>
              </w:rPr>
              <w:t>Clear evidence of PKCT’s impact for people and nature</w:t>
            </w:r>
          </w:p>
          <w:p w14:paraId="7F9F4593" w14:textId="5CAB0AC3" w:rsidR="00414EF6" w:rsidRPr="00414EF6" w:rsidRDefault="00414EF6" w:rsidP="00755009">
            <w:pPr>
              <w:keepNext/>
              <w:keepLines/>
              <w:spacing w:before="120" w:after="240" w:line="276" w:lineRule="auto"/>
              <w:ind w:left="720"/>
              <w:outlineLvl w:val="0"/>
              <w:rPr>
                <w:rFonts w:asciiTheme="minorHAnsi" w:eastAsiaTheme="majorEastAsia" w:hAnsiTheme="minorHAnsi" w:cstheme="majorBidi"/>
                <w:lang w:eastAsia="en-US"/>
              </w:rPr>
            </w:pPr>
          </w:p>
          <w:p w14:paraId="1CBF496D" w14:textId="77777777" w:rsidR="00DB02E5" w:rsidRDefault="00DB02E5" w:rsidP="00593767">
            <w:pPr>
              <w:keepNext/>
              <w:keepLines/>
              <w:spacing w:before="120" w:after="240" w:line="276" w:lineRule="auto"/>
              <w:outlineLvl w:val="0"/>
              <w:rPr>
                <w:rFonts w:asciiTheme="minorHAnsi" w:eastAsiaTheme="majorEastAsia" w:hAnsiTheme="minorHAnsi" w:cstheme="majorBidi"/>
                <w:b/>
                <w:bCs/>
                <w:color w:val="54682E"/>
                <w:sz w:val="32"/>
                <w:szCs w:val="28"/>
                <w:lang w:eastAsia="en-US"/>
              </w:rPr>
            </w:pPr>
          </w:p>
        </w:tc>
      </w:tr>
    </w:tbl>
    <w:p w14:paraId="7D7D0E8D" w14:textId="77777777" w:rsidR="00626B4E" w:rsidRPr="00593767" w:rsidRDefault="00626B4E" w:rsidP="00593767">
      <w:pPr>
        <w:keepNext/>
        <w:keepLines/>
        <w:spacing w:before="120" w:after="240" w:line="276" w:lineRule="auto"/>
        <w:outlineLvl w:val="0"/>
        <w:rPr>
          <w:rFonts w:asciiTheme="minorHAnsi" w:eastAsiaTheme="majorEastAsia" w:hAnsiTheme="minorHAnsi" w:cstheme="majorBidi"/>
          <w:b/>
          <w:bCs/>
          <w:color w:val="54682E"/>
          <w:sz w:val="32"/>
          <w:szCs w:val="28"/>
          <w:lang w:eastAsia="en-US"/>
        </w:rPr>
      </w:pPr>
    </w:p>
    <w:sectPr w:rsidR="00626B4E" w:rsidRPr="00593767" w:rsidSect="006333C9">
      <w:headerReference w:type="default" r:id="rId8"/>
      <w:footerReference w:type="default" r:id="rId9"/>
      <w:pgSz w:w="11906" w:h="16838" w:code="9"/>
      <w:pgMar w:top="1440" w:right="1440" w:bottom="1440" w:left="144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89176" w14:textId="77777777" w:rsidR="00752426" w:rsidRDefault="00752426" w:rsidP="008F560D">
      <w:r>
        <w:separator/>
      </w:r>
    </w:p>
  </w:endnote>
  <w:endnote w:type="continuationSeparator" w:id="0">
    <w:p w14:paraId="4E1902B1" w14:textId="77777777" w:rsidR="00752426" w:rsidRDefault="00752426" w:rsidP="008F5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CC - Ash">
    <w:altName w:val="Calibri"/>
    <w:panose1 w:val="00000000000000000000"/>
    <w:charset w:val="EE"/>
    <w:family w:val="modern"/>
    <w:notTrueType/>
    <w:pitch w:val="variable"/>
    <w:sig w:usb0="80000027" w:usb1="00000008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801D8" w14:textId="77777777" w:rsidR="00C2192A" w:rsidRDefault="00C2192A" w:rsidP="00C2192A">
    <w:pPr>
      <w:pStyle w:val="Footer"/>
      <w:jc w:val="center"/>
      <w:rPr>
        <w:sz w:val="20"/>
      </w:rPr>
    </w:pPr>
    <w:r w:rsidRPr="00C2192A">
      <w:rPr>
        <w:b/>
        <w:sz w:val="20"/>
      </w:rPr>
      <w:t>PKCT is a Scottish Charity</w:t>
    </w:r>
    <w:r w:rsidRPr="00A663E7">
      <w:rPr>
        <w:sz w:val="20"/>
      </w:rPr>
      <w:t>, SC027481, regulated by the Scottish Charity Regulator (OSCR)</w:t>
    </w:r>
  </w:p>
  <w:p w14:paraId="180B87F9" w14:textId="77777777" w:rsidR="008F560D" w:rsidRPr="00AA523C" w:rsidRDefault="008F560D" w:rsidP="005B137A">
    <w:pPr>
      <w:pStyle w:val="Footer"/>
      <w:jc w:val="center"/>
      <w:rPr>
        <w:sz w:val="20"/>
      </w:rPr>
    </w:pPr>
    <w:r w:rsidRPr="00AA523C">
      <w:rPr>
        <w:b/>
        <w:sz w:val="20"/>
      </w:rPr>
      <w:t xml:space="preserve">Registered Office: </w:t>
    </w:r>
    <w:r w:rsidRPr="00AA523C">
      <w:rPr>
        <w:sz w:val="20"/>
      </w:rPr>
      <w:t xml:space="preserve">Pullar House, 35 Kinnoull Street, Perth, PH1 </w:t>
    </w:r>
    <w:r w:rsidR="00DB4A92">
      <w:rPr>
        <w:sz w:val="20"/>
      </w:rPr>
      <w:t>5GD</w:t>
    </w:r>
    <w:r w:rsidRPr="00AA523C">
      <w:rPr>
        <w:sz w:val="20"/>
      </w:rPr>
      <w:t xml:space="preserve"> (Scottish Charity No. SC027481)</w:t>
    </w:r>
  </w:p>
  <w:p w14:paraId="0D6C2065" w14:textId="77777777" w:rsidR="004F2B00" w:rsidRDefault="00AA523C" w:rsidP="004F2B00">
    <w:pPr>
      <w:pStyle w:val="Footer"/>
      <w:jc w:val="center"/>
    </w:pPr>
    <w:r w:rsidRPr="00AA523C">
      <w:rPr>
        <w:b/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909194" wp14:editId="5C2D8B18">
              <wp:simplePos x="0" y="0"/>
              <wp:positionH relativeFrom="column">
                <wp:posOffset>-962025</wp:posOffset>
              </wp:positionH>
              <wp:positionV relativeFrom="paragraph">
                <wp:posOffset>81915</wp:posOffset>
              </wp:positionV>
              <wp:extent cx="7667625" cy="409575"/>
              <wp:effectExtent l="0" t="0" r="9525" b="952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67625" cy="409575"/>
                      </a:xfrm>
                      <a:prstGeom prst="rect">
                        <a:avLst/>
                      </a:prstGeom>
                      <a:solidFill>
                        <a:srgbClr val="54682E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3DF7A0" w14:textId="77777777" w:rsidR="004F2B00" w:rsidRPr="00D55237" w:rsidRDefault="004F2B00" w:rsidP="00AA523C">
                          <w:pPr>
                            <w:pStyle w:val="Footer"/>
                            <w:spacing w:before="120" w:after="120"/>
                            <w:jc w:val="center"/>
                            <w:rPr>
                              <w:rFonts w:ascii="Ubuntu" w:hAnsi="Ubuntu"/>
                              <w:color w:val="FFFFFF" w:themeColor="background1"/>
                            </w:rPr>
                          </w:pPr>
                          <w:r w:rsidRPr="00D55237">
                            <w:rPr>
                              <w:rFonts w:ascii="Ubuntu" w:hAnsi="Ubuntu"/>
                              <w:b/>
                              <w:color w:val="FFFFFF" w:themeColor="background1"/>
                              <w:sz w:val="28"/>
                            </w:rPr>
                            <w:t>www.pkct.org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9091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5.75pt;margin-top:6.45pt;width:603.7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" fillcolor="#54682e" stroked="f">
              <v:textbox>
                <w:txbxContent>
                  <w:p w14:paraId="5A3DF7A0" w14:textId="77777777" w:rsidR="004F2B00" w:rsidRPr="00D55237" w:rsidRDefault="004F2B00" w:rsidP="00AA523C">
                    <w:pPr>
                      <w:pStyle w:val="Footer"/>
                      <w:spacing w:before="120" w:after="120"/>
                      <w:jc w:val="center"/>
                      <w:rPr>
                        <w:rFonts w:ascii="Ubuntu" w:hAnsi="Ubuntu"/>
                        <w:color w:val="FFFFFF" w:themeColor="background1"/>
                      </w:rPr>
                    </w:pPr>
                    <w:r w:rsidRPr="00D55237">
                      <w:rPr>
                        <w:rFonts w:ascii="Ubuntu" w:hAnsi="Ubuntu"/>
                        <w:b/>
                        <w:color w:val="FFFFFF" w:themeColor="background1"/>
                        <w:sz w:val="28"/>
                      </w:rPr>
                      <w:t>www.pkct.org</w:t>
                    </w:r>
                  </w:p>
                </w:txbxContent>
              </v:textbox>
            </v:shape>
          </w:pict>
        </mc:Fallback>
      </mc:AlternateContent>
    </w:r>
  </w:p>
  <w:p w14:paraId="08237A5E" w14:textId="77777777" w:rsidR="004F2B00" w:rsidRPr="007816C9" w:rsidRDefault="004F2B00" w:rsidP="004F2B00">
    <w:pPr>
      <w:pStyle w:val="Footer"/>
      <w:jc w:val="center"/>
      <w:rPr>
        <w:b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8CF59" w14:textId="77777777" w:rsidR="00752426" w:rsidRDefault="00752426" w:rsidP="008F560D">
      <w:r>
        <w:separator/>
      </w:r>
    </w:p>
  </w:footnote>
  <w:footnote w:type="continuationSeparator" w:id="0">
    <w:p w14:paraId="32FCBAC1" w14:textId="77777777" w:rsidR="00752426" w:rsidRDefault="00752426" w:rsidP="008F5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53399" w14:textId="77777777" w:rsidR="00593107" w:rsidRDefault="00AA523C" w:rsidP="00D55237">
    <w:pPr>
      <w:pStyle w:val="Header"/>
      <w:spacing w:after="120"/>
      <w:ind w:left="-709"/>
    </w:pPr>
    <w:r>
      <w:rPr>
        <w:noProof/>
      </w:rPr>
      <w:drawing>
        <wp:inline distT="0" distB="0" distL="0" distR="0" wp14:anchorId="5552ADCB" wp14:editId="5FE23177">
          <wp:extent cx="3979366" cy="1111968"/>
          <wp:effectExtent l="0" t="0" r="254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KCT logo 2016 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79366" cy="1111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663DD"/>
    <w:multiLevelType w:val="hybridMultilevel"/>
    <w:tmpl w:val="7DEAFAD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37A5F"/>
    <w:multiLevelType w:val="hybridMultilevel"/>
    <w:tmpl w:val="9CB68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5168E"/>
    <w:multiLevelType w:val="hybridMultilevel"/>
    <w:tmpl w:val="DF488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B20E4"/>
    <w:multiLevelType w:val="hybridMultilevel"/>
    <w:tmpl w:val="FB1895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C73F8"/>
    <w:multiLevelType w:val="hybridMultilevel"/>
    <w:tmpl w:val="7FA8E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32FAA"/>
    <w:multiLevelType w:val="hybridMultilevel"/>
    <w:tmpl w:val="AA4EE6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527C6"/>
    <w:multiLevelType w:val="hybridMultilevel"/>
    <w:tmpl w:val="FED28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162B0"/>
    <w:multiLevelType w:val="hybridMultilevel"/>
    <w:tmpl w:val="831415A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D33BAD"/>
    <w:multiLevelType w:val="hybridMultilevel"/>
    <w:tmpl w:val="7B1C599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60C2F"/>
    <w:multiLevelType w:val="multilevel"/>
    <w:tmpl w:val="1FAC9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3E3A36"/>
    <w:multiLevelType w:val="multilevel"/>
    <w:tmpl w:val="E926E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C458EE"/>
    <w:multiLevelType w:val="multilevel"/>
    <w:tmpl w:val="B3344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185D60"/>
    <w:multiLevelType w:val="hybridMultilevel"/>
    <w:tmpl w:val="F2DC649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EC7E0F"/>
    <w:multiLevelType w:val="hybridMultilevel"/>
    <w:tmpl w:val="B352C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5C647E"/>
    <w:multiLevelType w:val="hybridMultilevel"/>
    <w:tmpl w:val="FE3000B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F5F575F"/>
    <w:multiLevelType w:val="multilevel"/>
    <w:tmpl w:val="58369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1A7266"/>
    <w:multiLevelType w:val="multilevel"/>
    <w:tmpl w:val="11CAF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3016DC"/>
    <w:multiLevelType w:val="hybridMultilevel"/>
    <w:tmpl w:val="9A043608"/>
    <w:lvl w:ilvl="0" w:tplc="75B04F90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8" w15:restartNumberingAfterBreak="0">
    <w:nsid w:val="45377F0F"/>
    <w:multiLevelType w:val="multilevel"/>
    <w:tmpl w:val="6FEE5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8553CA"/>
    <w:multiLevelType w:val="hybridMultilevel"/>
    <w:tmpl w:val="6D6E80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EF73E90"/>
    <w:multiLevelType w:val="hybridMultilevel"/>
    <w:tmpl w:val="1F3A74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653C17"/>
    <w:multiLevelType w:val="hybridMultilevel"/>
    <w:tmpl w:val="DB8882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C02EF5"/>
    <w:multiLevelType w:val="hybridMultilevel"/>
    <w:tmpl w:val="99B89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834C85"/>
    <w:multiLevelType w:val="hybridMultilevel"/>
    <w:tmpl w:val="C9D4853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886DBD"/>
    <w:multiLevelType w:val="multilevel"/>
    <w:tmpl w:val="69E84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CF16FB"/>
    <w:multiLevelType w:val="hybridMultilevel"/>
    <w:tmpl w:val="8DC084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CE495F"/>
    <w:multiLevelType w:val="multilevel"/>
    <w:tmpl w:val="12D00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8207026">
    <w:abstractNumId w:val="1"/>
  </w:num>
  <w:num w:numId="2" w16cid:durableId="289746712">
    <w:abstractNumId w:val="14"/>
  </w:num>
  <w:num w:numId="3" w16cid:durableId="755587899">
    <w:abstractNumId w:val="6"/>
  </w:num>
  <w:num w:numId="4" w16cid:durableId="1474519736">
    <w:abstractNumId w:val="22"/>
  </w:num>
  <w:num w:numId="5" w16cid:durableId="402029249">
    <w:abstractNumId w:val="20"/>
  </w:num>
  <w:num w:numId="6" w16cid:durableId="208879719">
    <w:abstractNumId w:val="3"/>
  </w:num>
  <w:num w:numId="7" w16cid:durableId="658777183">
    <w:abstractNumId w:val="21"/>
  </w:num>
  <w:num w:numId="8" w16cid:durableId="493835926">
    <w:abstractNumId w:val="25"/>
  </w:num>
  <w:num w:numId="9" w16cid:durableId="1241451943">
    <w:abstractNumId w:val="12"/>
  </w:num>
  <w:num w:numId="10" w16cid:durableId="758988786">
    <w:abstractNumId w:val="7"/>
  </w:num>
  <w:num w:numId="11" w16cid:durableId="674528573">
    <w:abstractNumId w:val="2"/>
  </w:num>
  <w:num w:numId="12" w16cid:durableId="576478359">
    <w:abstractNumId w:val="5"/>
  </w:num>
  <w:num w:numId="13" w16cid:durableId="1588273836">
    <w:abstractNumId w:val="8"/>
  </w:num>
  <w:num w:numId="14" w16cid:durableId="992637528">
    <w:abstractNumId w:val="0"/>
  </w:num>
  <w:num w:numId="15" w16cid:durableId="305663972">
    <w:abstractNumId w:val="17"/>
  </w:num>
  <w:num w:numId="16" w16cid:durableId="329215802">
    <w:abstractNumId w:val="23"/>
  </w:num>
  <w:num w:numId="17" w16cid:durableId="220214477">
    <w:abstractNumId w:val="13"/>
  </w:num>
  <w:num w:numId="18" w16cid:durableId="1254582724">
    <w:abstractNumId w:val="19"/>
  </w:num>
  <w:num w:numId="19" w16cid:durableId="442265415">
    <w:abstractNumId w:val="24"/>
  </w:num>
  <w:num w:numId="20" w16cid:durableId="352070051">
    <w:abstractNumId w:val="26"/>
  </w:num>
  <w:num w:numId="21" w16cid:durableId="1604453358">
    <w:abstractNumId w:val="10"/>
  </w:num>
  <w:num w:numId="22" w16cid:durableId="1151948362">
    <w:abstractNumId w:val="18"/>
  </w:num>
  <w:num w:numId="23" w16cid:durableId="1612709919">
    <w:abstractNumId w:val="11"/>
  </w:num>
  <w:num w:numId="24" w16cid:durableId="1684167248">
    <w:abstractNumId w:val="9"/>
  </w:num>
  <w:num w:numId="25" w16cid:durableId="904144119">
    <w:abstractNumId w:val="15"/>
  </w:num>
  <w:num w:numId="26" w16cid:durableId="426927153">
    <w:abstractNumId w:val="16"/>
  </w:num>
  <w:num w:numId="27" w16cid:durableId="7637684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60D"/>
    <w:rsid w:val="0000177F"/>
    <w:rsid w:val="00006A7B"/>
    <w:rsid w:val="0003654A"/>
    <w:rsid w:val="0003702A"/>
    <w:rsid w:val="000404E4"/>
    <w:rsid w:val="00043449"/>
    <w:rsid w:val="000903A0"/>
    <w:rsid w:val="000C0946"/>
    <w:rsid w:val="000C12B7"/>
    <w:rsid w:val="000C13DB"/>
    <w:rsid w:val="000C5434"/>
    <w:rsid w:val="000C5CF5"/>
    <w:rsid w:val="000D23C6"/>
    <w:rsid w:val="000D5738"/>
    <w:rsid w:val="00134DD2"/>
    <w:rsid w:val="0015011B"/>
    <w:rsid w:val="00152B5B"/>
    <w:rsid w:val="00157B3F"/>
    <w:rsid w:val="001726DD"/>
    <w:rsid w:val="00175310"/>
    <w:rsid w:val="0017653B"/>
    <w:rsid w:val="001A6EFA"/>
    <w:rsid w:val="001B7ACA"/>
    <w:rsid w:val="001E16A0"/>
    <w:rsid w:val="001E7299"/>
    <w:rsid w:val="001F7086"/>
    <w:rsid w:val="00203491"/>
    <w:rsid w:val="0021358C"/>
    <w:rsid w:val="00227D73"/>
    <w:rsid w:val="0023110B"/>
    <w:rsid w:val="00234058"/>
    <w:rsid w:val="0023609D"/>
    <w:rsid w:val="002435C7"/>
    <w:rsid w:val="00250BFE"/>
    <w:rsid w:val="002747A3"/>
    <w:rsid w:val="002C6AE2"/>
    <w:rsid w:val="00301577"/>
    <w:rsid w:val="00342DD2"/>
    <w:rsid w:val="00343717"/>
    <w:rsid w:val="00351EE8"/>
    <w:rsid w:val="0035338F"/>
    <w:rsid w:val="00353551"/>
    <w:rsid w:val="00361739"/>
    <w:rsid w:val="00365412"/>
    <w:rsid w:val="00367B55"/>
    <w:rsid w:val="00370ACB"/>
    <w:rsid w:val="003821FE"/>
    <w:rsid w:val="003B30ED"/>
    <w:rsid w:val="00405A67"/>
    <w:rsid w:val="004110A1"/>
    <w:rsid w:val="00414EF6"/>
    <w:rsid w:val="00427100"/>
    <w:rsid w:val="0044005E"/>
    <w:rsid w:val="004500D0"/>
    <w:rsid w:val="00455D21"/>
    <w:rsid w:val="00484D30"/>
    <w:rsid w:val="0049111F"/>
    <w:rsid w:val="004A24D3"/>
    <w:rsid w:val="004B0B2B"/>
    <w:rsid w:val="004B3792"/>
    <w:rsid w:val="004C2AC1"/>
    <w:rsid w:val="004C5AD6"/>
    <w:rsid w:val="004D70D0"/>
    <w:rsid w:val="004F2B00"/>
    <w:rsid w:val="004F3EF2"/>
    <w:rsid w:val="00513A32"/>
    <w:rsid w:val="005157CE"/>
    <w:rsid w:val="0052309E"/>
    <w:rsid w:val="00584964"/>
    <w:rsid w:val="00593107"/>
    <w:rsid w:val="00593767"/>
    <w:rsid w:val="005A4380"/>
    <w:rsid w:val="005B137A"/>
    <w:rsid w:val="005B3AD6"/>
    <w:rsid w:val="005B74D4"/>
    <w:rsid w:val="005C58E6"/>
    <w:rsid w:val="005D19EC"/>
    <w:rsid w:val="005E6567"/>
    <w:rsid w:val="006075A8"/>
    <w:rsid w:val="00626B4E"/>
    <w:rsid w:val="0063052D"/>
    <w:rsid w:val="006333C9"/>
    <w:rsid w:val="00637414"/>
    <w:rsid w:val="00637EBF"/>
    <w:rsid w:val="00642B9F"/>
    <w:rsid w:val="00667334"/>
    <w:rsid w:val="00671EBB"/>
    <w:rsid w:val="00684901"/>
    <w:rsid w:val="0069032A"/>
    <w:rsid w:val="006904E2"/>
    <w:rsid w:val="00693699"/>
    <w:rsid w:val="006B36EE"/>
    <w:rsid w:val="006C57CB"/>
    <w:rsid w:val="006C6EAC"/>
    <w:rsid w:val="006D1CAD"/>
    <w:rsid w:val="006D7DFA"/>
    <w:rsid w:val="006F68D8"/>
    <w:rsid w:val="00713FA2"/>
    <w:rsid w:val="00752426"/>
    <w:rsid w:val="00755009"/>
    <w:rsid w:val="00755234"/>
    <w:rsid w:val="00762124"/>
    <w:rsid w:val="0077194B"/>
    <w:rsid w:val="007740DD"/>
    <w:rsid w:val="007816C9"/>
    <w:rsid w:val="007A0A32"/>
    <w:rsid w:val="007A7490"/>
    <w:rsid w:val="007D0DD5"/>
    <w:rsid w:val="00804271"/>
    <w:rsid w:val="00842D46"/>
    <w:rsid w:val="008502E6"/>
    <w:rsid w:val="00855748"/>
    <w:rsid w:val="00864895"/>
    <w:rsid w:val="00864CA5"/>
    <w:rsid w:val="00864FAD"/>
    <w:rsid w:val="008D085D"/>
    <w:rsid w:val="008F0583"/>
    <w:rsid w:val="008F560D"/>
    <w:rsid w:val="00900489"/>
    <w:rsid w:val="009169CE"/>
    <w:rsid w:val="00927142"/>
    <w:rsid w:val="00932E57"/>
    <w:rsid w:val="0094530D"/>
    <w:rsid w:val="00945A82"/>
    <w:rsid w:val="00960446"/>
    <w:rsid w:val="00976062"/>
    <w:rsid w:val="00977AC4"/>
    <w:rsid w:val="009958A0"/>
    <w:rsid w:val="009B300E"/>
    <w:rsid w:val="009D71CA"/>
    <w:rsid w:val="009E3F41"/>
    <w:rsid w:val="00A01845"/>
    <w:rsid w:val="00A04A9E"/>
    <w:rsid w:val="00A06F87"/>
    <w:rsid w:val="00A218E7"/>
    <w:rsid w:val="00A26478"/>
    <w:rsid w:val="00A33210"/>
    <w:rsid w:val="00A64767"/>
    <w:rsid w:val="00A6521E"/>
    <w:rsid w:val="00A72020"/>
    <w:rsid w:val="00A8765F"/>
    <w:rsid w:val="00A87AFA"/>
    <w:rsid w:val="00AA031B"/>
    <w:rsid w:val="00AA523C"/>
    <w:rsid w:val="00AA5788"/>
    <w:rsid w:val="00AB067C"/>
    <w:rsid w:val="00AB37C3"/>
    <w:rsid w:val="00AC718E"/>
    <w:rsid w:val="00B05F66"/>
    <w:rsid w:val="00B11014"/>
    <w:rsid w:val="00B75142"/>
    <w:rsid w:val="00B91A05"/>
    <w:rsid w:val="00B93CAE"/>
    <w:rsid w:val="00B948A5"/>
    <w:rsid w:val="00BB2277"/>
    <w:rsid w:val="00BC03F2"/>
    <w:rsid w:val="00BF5BD4"/>
    <w:rsid w:val="00C05C07"/>
    <w:rsid w:val="00C2192A"/>
    <w:rsid w:val="00C2358A"/>
    <w:rsid w:val="00C30F24"/>
    <w:rsid w:val="00C412A9"/>
    <w:rsid w:val="00C52995"/>
    <w:rsid w:val="00C57BF9"/>
    <w:rsid w:val="00C93C4F"/>
    <w:rsid w:val="00CB028D"/>
    <w:rsid w:val="00CB7BAC"/>
    <w:rsid w:val="00CC340A"/>
    <w:rsid w:val="00CC5E7B"/>
    <w:rsid w:val="00D0798F"/>
    <w:rsid w:val="00D1104A"/>
    <w:rsid w:val="00D20D5B"/>
    <w:rsid w:val="00D27519"/>
    <w:rsid w:val="00D314FD"/>
    <w:rsid w:val="00D417FA"/>
    <w:rsid w:val="00D474B9"/>
    <w:rsid w:val="00D55237"/>
    <w:rsid w:val="00D644D7"/>
    <w:rsid w:val="00D775EF"/>
    <w:rsid w:val="00D94B28"/>
    <w:rsid w:val="00DA1DAC"/>
    <w:rsid w:val="00DB02E5"/>
    <w:rsid w:val="00DB4A92"/>
    <w:rsid w:val="00DC0116"/>
    <w:rsid w:val="00DE2FBA"/>
    <w:rsid w:val="00DF1A66"/>
    <w:rsid w:val="00E02FA3"/>
    <w:rsid w:val="00E079B2"/>
    <w:rsid w:val="00E1231C"/>
    <w:rsid w:val="00E40C80"/>
    <w:rsid w:val="00E865E1"/>
    <w:rsid w:val="00E97B84"/>
    <w:rsid w:val="00EA1F23"/>
    <w:rsid w:val="00EC0485"/>
    <w:rsid w:val="00EC48B3"/>
    <w:rsid w:val="00ED7975"/>
    <w:rsid w:val="00EF0A91"/>
    <w:rsid w:val="00EF2858"/>
    <w:rsid w:val="00F32D5E"/>
    <w:rsid w:val="00F355C9"/>
    <w:rsid w:val="00F46B83"/>
    <w:rsid w:val="00F52720"/>
    <w:rsid w:val="00F56166"/>
    <w:rsid w:val="00F623AF"/>
    <w:rsid w:val="00F64CE9"/>
    <w:rsid w:val="00F80912"/>
    <w:rsid w:val="00FA4D26"/>
    <w:rsid w:val="00FB118F"/>
    <w:rsid w:val="00FB384C"/>
    <w:rsid w:val="00FC3085"/>
    <w:rsid w:val="00FE11D3"/>
    <w:rsid w:val="00FE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5B3255"/>
  <w15:docId w15:val="{8137583C-D7FE-4F54-BA86-0DE4AE458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1CA"/>
    <w:pPr>
      <w:spacing w:after="0" w:line="240" w:lineRule="auto"/>
    </w:pPr>
    <w:rPr>
      <w:rFonts w:ascii="Calibri" w:hAnsi="Calibri" w:cs="Calibri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75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4682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56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6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56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560D"/>
  </w:style>
  <w:style w:type="paragraph" w:styleId="Footer">
    <w:name w:val="footer"/>
    <w:basedOn w:val="Normal"/>
    <w:link w:val="FooterChar"/>
    <w:uiPriority w:val="99"/>
    <w:unhideWhenUsed/>
    <w:rsid w:val="008F56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560D"/>
  </w:style>
  <w:style w:type="table" w:styleId="TableGrid">
    <w:name w:val="Table Grid"/>
    <w:basedOn w:val="TableNormal"/>
    <w:uiPriority w:val="59"/>
    <w:rsid w:val="00AB0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B067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4005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2751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54682E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27519"/>
    <w:rPr>
      <w:rFonts w:asciiTheme="majorHAnsi" w:eastAsiaTheme="majorEastAsia" w:hAnsiTheme="majorHAnsi" w:cstheme="majorBidi"/>
      <w:color w:val="54682E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27519"/>
    <w:rPr>
      <w:rFonts w:asciiTheme="majorHAnsi" w:eastAsiaTheme="majorEastAsia" w:hAnsiTheme="majorHAnsi" w:cstheme="majorBidi"/>
      <w:b/>
      <w:bCs/>
      <w:color w:val="54682E"/>
      <w:sz w:val="28"/>
      <w:szCs w:val="28"/>
    </w:rPr>
  </w:style>
  <w:style w:type="paragraph" w:styleId="NormalWeb">
    <w:name w:val="Normal (Web)"/>
    <w:basedOn w:val="Normal"/>
    <w:uiPriority w:val="99"/>
    <w:unhideWhenUsed/>
    <w:rsid w:val="0035338F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0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9AC1E-101C-4BC4-99D9-B6A24665590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76adce9-5d26-4749-a202-f09fefe10590}" enabled="0" method="" siteId="{776adce9-5d26-4749-a202-f09fefe105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Perth &amp; Kinross Council</Company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Morag Watson</dc:creator>
  <cp:lastModifiedBy>Graham McQueen</cp:lastModifiedBy>
  <cp:revision>71</cp:revision>
  <cp:lastPrinted>2018-10-02T14:01:00Z</cp:lastPrinted>
  <dcterms:created xsi:type="dcterms:W3CDTF">2026-04-20T09:15:00Z</dcterms:created>
  <dcterms:modified xsi:type="dcterms:W3CDTF">2026-05-05T12:45:00Z</dcterms:modified>
</cp:coreProperties>
</file>